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1C" w:rsidRDefault="00DC1E1C" w:rsidP="00CA70BB">
      <w:pPr>
        <w:jc w:val="center"/>
        <w:rPr>
          <w:b/>
        </w:rPr>
      </w:pPr>
    </w:p>
    <w:p w:rsidR="00DC1E1C" w:rsidRDefault="00DC1E1C" w:rsidP="00CA70BB">
      <w:pPr>
        <w:jc w:val="center"/>
        <w:rPr>
          <w:b/>
        </w:rPr>
      </w:pPr>
    </w:p>
    <w:p w:rsidR="00DC1E1C" w:rsidRPr="009D4C93" w:rsidRDefault="009D4C93" w:rsidP="00CA70BB">
      <w:pPr>
        <w:jc w:val="center"/>
        <w:rPr>
          <w:b/>
          <w:u w:val="single"/>
        </w:rPr>
      </w:pPr>
      <w:r w:rsidRPr="009D4C93">
        <w:rPr>
          <w:b/>
          <w:u w:val="single"/>
        </w:rPr>
        <w:t>Příloha č. 8 zadávací dokumentace:</w:t>
      </w:r>
    </w:p>
    <w:p w:rsidR="009D4C93" w:rsidRDefault="009D4C93" w:rsidP="00CA70BB">
      <w:pPr>
        <w:jc w:val="center"/>
        <w:rPr>
          <w:b/>
        </w:rPr>
      </w:pPr>
      <w:r>
        <w:rPr>
          <w:b/>
        </w:rPr>
        <w:t>Informační materiál určený pro zpracování předmětu veřejné zakázky - části A),</w:t>
      </w:r>
    </w:p>
    <w:p w:rsidR="009D4C93" w:rsidRDefault="009D4C93" w:rsidP="00CA70BB">
      <w:pPr>
        <w:jc w:val="center"/>
        <w:rPr>
          <w:b/>
        </w:rPr>
      </w:pPr>
      <w:r>
        <w:rPr>
          <w:b/>
        </w:rPr>
        <w:t xml:space="preserve">týkající se návrhu kampaně pro projekt „Stáže ve firmách – vzdělávání praxí“, </w:t>
      </w:r>
    </w:p>
    <w:p w:rsidR="009D4C93" w:rsidRDefault="009D4C93" w:rsidP="00CA70BB">
      <w:pPr>
        <w:jc w:val="center"/>
        <w:rPr>
          <w:b/>
        </w:rPr>
      </w:pPr>
      <w:proofErr w:type="spellStart"/>
      <w:r>
        <w:rPr>
          <w:b/>
        </w:rPr>
        <w:t>reg</w:t>
      </w:r>
      <w:proofErr w:type="spellEnd"/>
      <w:r>
        <w:rPr>
          <w:b/>
        </w:rPr>
        <w:t xml:space="preserve">. </w:t>
      </w:r>
      <w:proofErr w:type="gramStart"/>
      <w:r>
        <w:rPr>
          <w:b/>
        </w:rPr>
        <w:t>č.</w:t>
      </w:r>
      <w:proofErr w:type="gramEnd"/>
      <w:r>
        <w:rPr>
          <w:b/>
        </w:rPr>
        <w:t xml:space="preserve"> CZ.1.07/3.1.00/41.0001, výzva č. 41 OP VK</w:t>
      </w:r>
    </w:p>
    <w:p w:rsidR="00DC1E1C" w:rsidRDefault="00DC1E1C" w:rsidP="00CA70BB">
      <w:pPr>
        <w:jc w:val="center"/>
        <w:rPr>
          <w:b/>
        </w:rPr>
      </w:pPr>
    </w:p>
    <w:p w:rsidR="00DC1E1C" w:rsidRDefault="00DC1E1C" w:rsidP="00CA70BB">
      <w:pPr>
        <w:jc w:val="center"/>
        <w:rPr>
          <w:b/>
        </w:rPr>
      </w:pPr>
    </w:p>
    <w:p w:rsidR="00DC1E1C" w:rsidRDefault="00DC1E1C" w:rsidP="00CA70BB">
      <w:pPr>
        <w:jc w:val="center"/>
        <w:rPr>
          <w:b/>
        </w:rPr>
      </w:pPr>
    </w:p>
    <w:p w:rsidR="00DC1E1C" w:rsidRDefault="00DC1E1C" w:rsidP="009D4C93">
      <w:pPr>
        <w:rPr>
          <w:b/>
        </w:rPr>
      </w:pPr>
    </w:p>
    <w:p w:rsidR="00DC1E1C" w:rsidRDefault="00DC1E1C" w:rsidP="00CA70BB">
      <w:pPr>
        <w:jc w:val="center"/>
        <w:rPr>
          <w:b/>
        </w:rPr>
      </w:pPr>
    </w:p>
    <w:p w:rsidR="00DC1E1C" w:rsidRDefault="00DC1E1C" w:rsidP="009D4C93">
      <w:pPr>
        <w:rPr>
          <w:b/>
        </w:rPr>
      </w:pPr>
    </w:p>
    <w:p w:rsidR="00DC1E1C" w:rsidRDefault="00DC1E1C" w:rsidP="00CA70BB">
      <w:pPr>
        <w:jc w:val="center"/>
        <w:rPr>
          <w:b/>
          <w:sz w:val="72"/>
          <w:szCs w:val="72"/>
        </w:rPr>
      </w:pPr>
      <w:r w:rsidRPr="00CA70BB">
        <w:rPr>
          <w:b/>
          <w:sz w:val="72"/>
          <w:szCs w:val="72"/>
        </w:rPr>
        <w:t xml:space="preserve">MEDIAPLÁN </w:t>
      </w:r>
    </w:p>
    <w:p w:rsidR="00DC1E1C" w:rsidRDefault="00DC1E1C" w:rsidP="00CA70BB">
      <w:pPr>
        <w:jc w:val="center"/>
        <w:rPr>
          <w:b/>
          <w:sz w:val="72"/>
          <w:szCs w:val="72"/>
        </w:rPr>
      </w:pPr>
    </w:p>
    <w:p w:rsidR="00DC1E1C" w:rsidRPr="00676406" w:rsidRDefault="00DC1E1C" w:rsidP="00CA70BB">
      <w:pPr>
        <w:jc w:val="center"/>
        <w:rPr>
          <w:b/>
          <w:sz w:val="48"/>
          <w:szCs w:val="48"/>
        </w:rPr>
      </w:pPr>
      <w:r w:rsidRPr="00676406">
        <w:rPr>
          <w:b/>
          <w:sz w:val="48"/>
          <w:szCs w:val="48"/>
        </w:rPr>
        <w:t xml:space="preserve">Projekt: </w:t>
      </w:r>
      <w:r w:rsidRPr="00676406">
        <w:rPr>
          <w:rFonts w:cs="Arial"/>
          <w:sz w:val="48"/>
          <w:szCs w:val="48"/>
        </w:rPr>
        <w:t>Stáže ve firmách – vzdělávání praxí</w:t>
      </w:r>
    </w:p>
    <w:p w:rsidR="00DC1E1C" w:rsidRDefault="00DC1E1C" w:rsidP="00CA70BB">
      <w:pPr>
        <w:jc w:val="center"/>
        <w:rPr>
          <w:b/>
          <w:sz w:val="72"/>
          <w:szCs w:val="72"/>
        </w:rPr>
      </w:pPr>
      <w:r w:rsidRPr="00CA70BB">
        <w:rPr>
          <w:b/>
          <w:sz w:val="72"/>
          <w:szCs w:val="72"/>
        </w:rPr>
        <w:t xml:space="preserve">2012 </w:t>
      </w:r>
      <w:r>
        <w:rPr>
          <w:b/>
          <w:sz w:val="72"/>
          <w:szCs w:val="72"/>
        </w:rPr>
        <w:t>–</w:t>
      </w:r>
      <w:r w:rsidRPr="00CA70BB">
        <w:rPr>
          <w:b/>
          <w:sz w:val="72"/>
          <w:szCs w:val="72"/>
        </w:rPr>
        <w:t xml:space="preserve"> 2014</w:t>
      </w:r>
    </w:p>
    <w:p w:rsidR="00DC1E1C" w:rsidRDefault="00DC1E1C" w:rsidP="00CA70BB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FDV</w:t>
      </w:r>
    </w:p>
    <w:p w:rsidR="0078563B" w:rsidRPr="0078563B" w:rsidRDefault="0078563B" w:rsidP="0078563B">
      <w:pPr>
        <w:pStyle w:val="Nadpis2"/>
      </w:pPr>
      <w:r>
        <w:lastRenderedPageBreak/>
        <w:t xml:space="preserve">Media </w:t>
      </w:r>
      <w:proofErr w:type="spellStart"/>
      <w:r>
        <w:t>peaks</w:t>
      </w:r>
      <w:proofErr w:type="spellEnd"/>
    </w:p>
    <w:p w:rsidR="0087287E" w:rsidRDefault="0087287E" w:rsidP="00367C74">
      <w:pPr>
        <w:jc w:val="both"/>
      </w:pPr>
      <w:r>
        <w:t xml:space="preserve">Pro co nejefektivnější využití finančních prostředků předpokládáme jejich </w:t>
      </w:r>
      <w:r w:rsidR="000B6473">
        <w:t xml:space="preserve">rozvrstvení v průběhu celého časového období s přihlédnutím k silným momentům (media </w:t>
      </w:r>
      <w:proofErr w:type="spellStart"/>
      <w:r w:rsidR="000B6473">
        <w:t>peaks</w:t>
      </w:r>
      <w:proofErr w:type="spellEnd"/>
      <w:r w:rsidR="000B6473">
        <w:t>). Ty stanovujeme následovně v průmětu všech cílových skupin:</w:t>
      </w:r>
    </w:p>
    <w:p w:rsidR="000B6473" w:rsidRDefault="000B6473" w:rsidP="000B6473">
      <w:pPr>
        <w:numPr>
          <w:ilvl w:val="0"/>
          <w:numId w:val="4"/>
        </w:numPr>
      </w:pPr>
      <w:proofErr w:type="gramStart"/>
      <w:r>
        <w:t>Studenti kteří</w:t>
      </w:r>
      <w:proofErr w:type="gramEnd"/>
      <w:r>
        <w:t xml:space="preserve"> končí své studium se začínají rozhlížet po konkrétním pracovním uplatnění (květen, červen)</w:t>
      </w:r>
    </w:p>
    <w:p w:rsidR="000B6473" w:rsidRDefault="000B6473" w:rsidP="000B6473">
      <w:pPr>
        <w:numPr>
          <w:ilvl w:val="0"/>
          <w:numId w:val="4"/>
        </w:numPr>
      </w:pPr>
      <w:r>
        <w:t>Absolventi aktivně hledají práci (září, říjen)</w:t>
      </w:r>
    </w:p>
    <w:p w:rsidR="0087287E" w:rsidRDefault="000B6473" w:rsidP="000B6473">
      <w:pPr>
        <w:numPr>
          <w:ilvl w:val="0"/>
          <w:numId w:val="4"/>
        </w:numPr>
      </w:pPr>
      <w:r>
        <w:t>Novoroční změna pracovního trhu (leden)</w:t>
      </w:r>
    </w:p>
    <w:p w:rsidR="000B6473" w:rsidRDefault="000B6473" w:rsidP="000B6473">
      <w:pPr>
        <w:numPr>
          <w:ilvl w:val="0"/>
          <w:numId w:val="4"/>
        </w:numPr>
      </w:pPr>
      <w:r>
        <w:t>Sezónní změna pracovního trhu (březen, duben)</w:t>
      </w:r>
    </w:p>
    <w:p w:rsidR="00B103C2" w:rsidRPr="00367C74" w:rsidRDefault="00367C74" w:rsidP="00367C74">
      <w:pPr>
        <w:pStyle w:val="Nadpis2"/>
        <w:jc w:val="both"/>
      </w:pPr>
      <w:bookmarkStart w:id="0" w:name="OLE_LINK1"/>
      <w:bookmarkStart w:id="1" w:name="OLE_LINK2"/>
      <w:proofErr w:type="gramStart"/>
      <w:r w:rsidRPr="00367C74">
        <w:t xml:space="preserve">JEDNOTLIVÉ </w:t>
      </w:r>
      <w:r w:rsidR="007E16E1" w:rsidRPr="00367C74">
        <w:t xml:space="preserve"> KATEGORIE</w:t>
      </w:r>
      <w:proofErr w:type="gramEnd"/>
      <w:r w:rsidRPr="00367C74">
        <w:t xml:space="preserve"> – tyto kategorie Uchazeč uvede do tabulky</w:t>
      </w:r>
      <w:r>
        <w:t xml:space="preserve"> v Příloze č. 6</w:t>
      </w:r>
      <w:r w:rsidRPr="00367C74">
        <w:t xml:space="preserve"> do sloupce KATEGORIE</w:t>
      </w:r>
    </w:p>
    <w:p w:rsidR="00656F5B" w:rsidRPr="00656F5B" w:rsidRDefault="00656F5B" w:rsidP="007C0B42">
      <w:pPr>
        <w:shd w:val="clear" w:color="auto" w:fill="C6D9F1"/>
        <w:rPr>
          <w:rFonts w:ascii="Calisto MT" w:hAnsi="Calisto MT"/>
          <w:b/>
          <w:i/>
        </w:rPr>
      </w:pPr>
      <w:r w:rsidRPr="00656F5B">
        <w:rPr>
          <w:rFonts w:ascii="Calisto MT" w:hAnsi="Calisto MT"/>
          <w:b/>
          <w:i/>
        </w:rPr>
        <w:t>Tisk</w:t>
      </w:r>
    </w:p>
    <w:bookmarkEnd w:id="0"/>
    <w:bookmarkEnd w:id="1"/>
    <w:p w:rsidR="00ED2C92" w:rsidRPr="00FE649F" w:rsidRDefault="00ED2C92" w:rsidP="00ED2C92">
      <w:r w:rsidRPr="00FE649F">
        <w:t>Celostátní deníky</w:t>
      </w:r>
    </w:p>
    <w:p w:rsidR="00ED2C92" w:rsidRPr="00FE649F" w:rsidRDefault="00ED2C92" w:rsidP="00ED2C92">
      <w:r w:rsidRPr="00FE649F">
        <w:t>Regionální deníky a týdeníky</w:t>
      </w:r>
      <w:r w:rsidR="00656F5B">
        <w:t xml:space="preserve"> </w:t>
      </w:r>
    </w:p>
    <w:p w:rsidR="00ED2C92" w:rsidRPr="00FE649F" w:rsidRDefault="00ED2C92" w:rsidP="00ED2C92">
      <w:r w:rsidRPr="00FE649F">
        <w:t>Suplementy</w:t>
      </w:r>
      <w:r w:rsidR="00EF425A">
        <w:t xml:space="preserve"> </w:t>
      </w:r>
      <w:r w:rsidR="00EF425A">
        <w:rPr>
          <w:lang w:val="en-US"/>
        </w:rPr>
        <w:t xml:space="preserve">+ </w:t>
      </w:r>
      <w:proofErr w:type="spellStart"/>
      <w:r w:rsidR="00EF425A">
        <w:rPr>
          <w:lang w:val="en-US"/>
        </w:rPr>
        <w:t>deníky</w:t>
      </w:r>
      <w:proofErr w:type="spellEnd"/>
      <w:r w:rsidR="00EF425A">
        <w:rPr>
          <w:lang w:val="en-US"/>
        </w:rPr>
        <w:t xml:space="preserve"> </w:t>
      </w:r>
      <w:proofErr w:type="spellStart"/>
      <w:r w:rsidR="00EF425A">
        <w:rPr>
          <w:lang w:val="en-US"/>
        </w:rPr>
        <w:t>zdarma</w:t>
      </w:r>
      <w:proofErr w:type="spellEnd"/>
      <w:r w:rsidR="00806681">
        <w:t xml:space="preserve"> </w:t>
      </w:r>
    </w:p>
    <w:p w:rsidR="00ED2C92" w:rsidRPr="00FE649F" w:rsidRDefault="00ED2C92" w:rsidP="00ED2C92">
      <w:r w:rsidRPr="00FE649F">
        <w:t xml:space="preserve">Společenské </w:t>
      </w:r>
      <w:r>
        <w:t>tituly a bulvár</w:t>
      </w:r>
    </w:p>
    <w:p w:rsidR="00ED2C92" w:rsidRPr="00FE649F" w:rsidRDefault="00EF425A" w:rsidP="00ED2C92">
      <w:proofErr w:type="gramStart"/>
      <w:r>
        <w:t xml:space="preserve">Tituly  </w:t>
      </w:r>
      <w:r w:rsidR="00ED2C92" w:rsidRPr="00FE649F">
        <w:t>pro</w:t>
      </w:r>
      <w:proofErr w:type="gramEnd"/>
      <w:r w:rsidR="00ED2C92" w:rsidRPr="00FE649F">
        <w:t xml:space="preserve"> ženy</w:t>
      </w:r>
      <w:r w:rsidR="00ED2C92">
        <w:t xml:space="preserve"> </w:t>
      </w:r>
    </w:p>
    <w:p w:rsidR="00ED2C92" w:rsidRPr="00FE649F" w:rsidRDefault="00EF425A" w:rsidP="00ED2C92">
      <w:r>
        <w:t>Tituly</w:t>
      </w:r>
      <w:r w:rsidR="00ED2C92" w:rsidRPr="00FE649F">
        <w:t xml:space="preserve"> pro muže</w:t>
      </w:r>
      <w:r w:rsidR="00ED2C92">
        <w:t xml:space="preserve"> </w:t>
      </w:r>
    </w:p>
    <w:p w:rsidR="00ED2C92" w:rsidRPr="00FE649F" w:rsidRDefault="00ED2C92" w:rsidP="00ED2C92">
      <w:r w:rsidRPr="00FE649F">
        <w:t xml:space="preserve">Ekonomické </w:t>
      </w:r>
      <w:r w:rsidR="00EF425A">
        <w:t xml:space="preserve">a názorové </w:t>
      </w:r>
      <w:r w:rsidRPr="00FE649F">
        <w:t>tituly</w:t>
      </w:r>
      <w:r>
        <w:t xml:space="preserve"> </w:t>
      </w:r>
    </w:p>
    <w:p w:rsidR="00ED2C92" w:rsidRPr="00FE649F" w:rsidRDefault="00ED2C92" w:rsidP="00ED2C92">
      <w:r w:rsidRPr="00FE649F">
        <w:t>HR tituly</w:t>
      </w:r>
      <w:r>
        <w:t xml:space="preserve"> </w:t>
      </w:r>
    </w:p>
    <w:p w:rsidR="00ED2C92" w:rsidRDefault="001829E7" w:rsidP="00ED2C92">
      <w:r>
        <w:t>Specializované a o</w:t>
      </w:r>
      <w:r w:rsidR="00ED2C92" w:rsidRPr="00FE649F">
        <w:t>statní tituly</w:t>
      </w:r>
      <w:r w:rsidR="00ED2C92">
        <w:t xml:space="preserve"> </w:t>
      </w:r>
    </w:p>
    <w:p w:rsidR="00367C74" w:rsidRDefault="00367C74" w:rsidP="007C0B42">
      <w:pPr>
        <w:pStyle w:val="Nadpis3"/>
        <w:shd w:val="clear" w:color="auto" w:fill="C6D9F1"/>
      </w:pPr>
      <w:r>
        <w:lastRenderedPageBreak/>
        <w:t>Online</w:t>
      </w:r>
    </w:p>
    <w:p w:rsidR="00ED2C92" w:rsidRPr="00367C74" w:rsidRDefault="00ED2C92" w:rsidP="00367C74">
      <w:pPr>
        <w:pStyle w:val="Nadpis3"/>
        <w:rPr>
          <w:b w:val="0"/>
          <w:i w:val="0"/>
        </w:rPr>
      </w:pPr>
      <w:r w:rsidRPr="00367C74">
        <w:rPr>
          <w:b w:val="0"/>
          <w:i w:val="0"/>
        </w:rPr>
        <w:t xml:space="preserve">Zpravodajské portály </w:t>
      </w:r>
    </w:p>
    <w:p w:rsidR="00ED2C92" w:rsidRDefault="00EF425A" w:rsidP="00ED2C92">
      <w:r>
        <w:t>Ekonomické portály</w:t>
      </w:r>
      <w:r w:rsidR="00ED2C92">
        <w:t xml:space="preserve"> </w:t>
      </w:r>
    </w:p>
    <w:p w:rsidR="00ED2C92" w:rsidRDefault="00EF425A" w:rsidP="00ED2C92">
      <w:r>
        <w:t xml:space="preserve">Společenské portály </w:t>
      </w:r>
      <w:r w:rsidR="00ED2C92">
        <w:t xml:space="preserve">a bulvár </w:t>
      </w:r>
    </w:p>
    <w:p w:rsidR="00ED2C92" w:rsidRDefault="00ED2C92" w:rsidP="00ED2C92">
      <w:r>
        <w:t xml:space="preserve">Pracovní </w:t>
      </w:r>
      <w:r w:rsidR="001829E7">
        <w:t xml:space="preserve">portály </w:t>
      </w:r>
      <w:r w:rsidR="00EF425A">
        <w:rPr>
          <w:lang w:val="en-US"/>
        </w:rPr>
        <w:t>+</w:t>
      </w:r>
      <w:r w:rsidR="001829E7">
        <w:t xml:space="preserve"> HR weby</w:t>
      </w:r>
    </w:p>
    <w:p w:rsidR="00ED2C92" w:rsidRDefault="00EF425A" w:rsidP="00ED2C92">
      <w:r>
        <w:t xml:space="preserve">Portály </w:t>
      </w:r>
      <w:r w:rsidR="005D16FF">
        <w:t xml:space="preserve">pro mladé a studenty </w:t>
      </w:r>
    </w:p>
    <w:p w:rsidR="00ED2C92" w:rsidRDefault="00ED2C92" w:rsidP="00ED2C92">
      <w:r>
        <w:t xml:space="preserve">Bydlení, stavebnictví </w:t>
      </w:r>
    </w:p>
    <w:p w:rsidR="00ED2C92" w:rsidRDefault="00ED2C92" w:rsidP="00ED2C92">
      <w:r>
        <w:t xml:space="preserve">IT a ostatní </w:t>
      </w:r>
    </w:p>
    <w:p w:rsidR="00ED2C92" w:rsidRDefault="00ED2C92" w:rsidP="00ED2C92">
      <w:r>
        <w:t xml:space="preserve">Portály pro ženy </w:t>
      </w:r>
    </w:p>
    <w:p w:rsidR="00B03D2D" w:rsidRDefault="00B03D2D" w:rsidP="00FE649F">
      <w:pPr>
        <w:pStyle w:val="Nadpis2"/>
        <w:rPr>
          <w:szCs w:val="28"/>
        </w:rPr>
      </w:pPr>
    </w:p>
    <w:p w:rsidR="000C4459" w:rsidRPr="00A579C0" w:rsidRDefault="00FE649F" w:rsidP="00B03D2D">
      <w:pPr>
        <w:pStyle w:val="Nadpis2"/>
        <w:pageBreakBefore/>
        <w:rPr>
          <w:szCs w:val="28"/>
        </w:rPr>
      </w:pPr>
      <w:r>
        <w:rPr>
          <w:szCs w:val="28"/>
        </w:rPr>
        <w:lastRenderedPageBreak/>
        <w:t xml:space="preserve">Media </w:t>
      </w:r>
      <w:proofErr w:type="spellStart"/>
      <w:r>
        <w:rPr>
          <w:szCs w:val="28"/>
        </w:rPr>
        <w:t>peaks</w:t>
      </w:r>
      <w:proofErr w:type="spellEnd"/>
    </w:p>
    <w:p w:rsidR="000C4459" w:rsidRDefault="000C4459" w:rsidP="00E13D65">
      <w:r>
        <w:t>Kampaň bude probíhat v časovém rozmezí</w:t>
      </w:r>
      <w:r w:rsidR="00A2220A">
        <w:t xml:space="preserve"> od</w:t>
      </w:r>
      <w:r>
        <w:t xml:space="preserve"> </w:t>
      </w:r>
      <w:r w:rsidR="00367C74">
        <w:t>října</w:t>
      </w:r>
      <w:r>
        <w:t xml:space="preserve"> </w:t>
      </w:r>
      <w:r w:rsidR="00367C74">
        <w:t>2012 do října</w:t>
      </w:r>
      <w:r>
        <w:t xml:space="preserve"> 2014 (</w:t>
      </w:r>
      <w:r w:rsidR="00367C74">
        <w:t>jednotlivé vlny jsou znázorněny v tabulce v Příloze č. 6</w:t>
      </w:r>
      <w:r>
        <w:t>).</w:t>
      </w:r>
      <w:r w:rsidR="00367C74">
        <w:t xml:space="preserve"> </w:t>
      </w:r>
    </w:p>
    <w:p w:rsidR="000C4459" w:rsidRDefault="003D27F8" w:rsidP="003D27F8">
      <w:pPr>
        <w:jc w:val="both"/>
        <w:rPr>
          <w:szCs w:val="28"/>
        </w:rPr>
      </w:pPr>
      <w:r>
        <w:rPr>
          <w:szCs w:val="28"/>
        </w:rPr>
        <w:t>Níže uvádíme námi preferovaná média pro jednotlivé části kampaně. Při zpracování kampaně je součástí jejího hodnocení i kreativita a komplexnost návrhu a co nejefektivnější zásah cílových skupin.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788"/>
      </w:tblGrid>
      <w:tr w:rsidR="00A873EB" w:rsidRPr="00181D94" w:rsidTr="00A873EB">
        <w:tc>
          <w:tcPr>
            <w:tcW w:w="1101" w:type="dxa"/>
            <w:vAlign w:val="center"/>
          </w:tcPr>
          <w:p w:rsidR="00A873EB" w:rsidRPr="00B71074" w:rsidRDefault="00A873EB" w:rsidP="007E7FC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</w:t>
            </w:r>
            <w:r w:rsidRPr="00B71074">
              <w:rPr>
                <w:b/>
                <w:szCs w:val="28"/>
              </w:rPr>
              <w:t>ěsíc</w:t>
            </w:r>
          </w:p>
        </w:tc>
        <w:tc>
          <w:tcPr>
            <w:tcW w:w="8788" w:type="dxa"/>
            <w:vAlign w:val="center"/>
          </w:tcPr>
          <w:p w:rsidR="00A873EB" w:rsidRPr="00B71074" w:rsidRDefault="00A873EB" w:rsidP="007E7FC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</w:t>
            </w:r>
            <w:r w:rsidRPr="00B71074">
              <w:rPr>
                <w:b/>
                <w:szCs w:val="28"/>
              </w:rPr>
              <w:t>reference</w:t>
            </w:r>
          </w:p>
        </w:tc>
      </w:tr>
      <w:tr w:rsidR="00A873EB" w:rsidRPr="00181D94" w:rsidTr="003D27F8">
        <w:trPr>
          <w:trHeight w:val="121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>
              <w:rPr>
                <w:szCs w:val="28"/>
              </w:rPr>
              <w:t>Říjen</w:t>
            </w:r>
            <w:r w:rsidRPr="00181D94">
              <w:rPr>
                <w:szCs w:val="28"/>
              </w:rPr>
              <w:t xml:space="preserve"> 2012</w:t>
            </w:r>
            <w:r w:rsidRPr="00181D94">
              <w:rPr>
                <w:szCs w:val="28"/>
              </w:rPr>
              <w:br/>
            </w:r>
            <w:r>
              <w:rPr>
                <w:szCs w:val="28"/>
              </w:rPr>
              <w:t>Listopad</w:t>
            </w:r>
            <w:r w:rsidRPr="00181D94">
              <w:rPr>
                <w:szCs w:val="28"/>
              </w:rPr>
              <w:t xml:space="preserve"> 2012</w:t>
            </w:r>
          </w:p>
        </w:tc>
        <w:tc>
          <w:tcPr>
            <w:tcW w:w="8788" w:type="dxa"/>
          </w:tcPr>
          <w:p w:rsidR="00A873EB" w:rsidRDefault="00A873EB" w:rsidP="00457B09">
            <w:pPr>
              <w:spacing w:after="0" w:line="240" w:lineRule="auto"/>
              <w:rPr>
                <w:szCs w:val="28"/>
              </w:rPr>
            </w:pPr>
            <w:r w:rsidRPr="00C97207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457B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Celostátní deníky, regionální deníky a týdeníky, deníky zdarma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>2 500 000</w:t>
            </w:r>
          </w:p>
          <w:p w:rsidR="00A873EB" w:rsidRPr="00181D94" w:rsidRDefault="00A873EB" w:rsidP="006C3EC8">
            <w:pPr>
              <w:spacing w:after="0" w:line="240" w:lineRule="auto"/>
              <w:rPr>
                <w:szCs w:val="28"/>
              </w:rPr>
            </w:pPr>
            <w:r w:rsidRPr="00181D94">
              <w:rPr>
                <w:szCs w:val="28"/>
              </w:rPr>
              <w:t>Společenské tituly</w:t>
            </w:r>
            <w:r>
              <w:rPr>
                <w:szCs w:val="28"/>
              </w:rPr>
              <w:t xml:space="preserve"> a </w:t>
            </w:r>
            <w:proofErr w:type="gramStart"/>
            <w:r>
              <w:rPr>
                <w:szCs w:val="28"/>
              </w:rPr>
              <w:t>bulvár +  s</w:t>
            </w:r>
            <w:r w:rsidRPr="00181D94">
              <w:rPr>
                <w:szCs w:val="28"/>
              </w:rPr>
              <w:t>tudentské</w:t>
            </w:r>
            <w:proofErr w:type="gramEnd"/>
            <w:r w:rsidRPr="00181D94">
              <w:rPr>
                <w:szCs w:val="28"/>
              </w:rPr>
              <w:t xml:space="preserve"> tituly</w:t>
            </w:r>
            <w:r>
              <w:rPr>
                <w:szCs w:val="28"/>
              </w:rPr>
              <w:t xml:space="preserve"> s 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&gt; 2 500 000</w:t>
            </w:r>
          </w:p>
        </w:tc>
      </w:tr>
      <w:tr w:rsidR="00A873EB" w:rsidRPr="00181D94" w:rsidTr="00A873EB">
        <w:trPr>
          <w:trHeight w:val="1346"/>
        </w:trPr>
        <w:tc>
          <w:tcPr>
            <w:tcW w:w="1101" w:type="dxa"/>
            <w:vMerge/>
          </w:tcPr>
          <w:p w:rsidR="00A873EB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7E4490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Online:</w:t>
            </w:r>
            <w:r>
              <w:rPr>
                <w:szCs w:val="28"/>
              </w:rPr>
              <w:t xml:space="preserve"> </w:t>
            </w:r>
          </w:p>
          <w:p w:rsidR="00A873EB" w:rsidRPr="00EF12A0" w:rsidRDefault="00A873EB" w:rsidP="007E4490">
            <w:pPr>
              <w:spacing w:after="0"/>
              <w:rPr>
                <w:szCs w:val="28"/>
                <w:lang w:val="en-GB"/>
              </w:rPr>
            </w:pPr>
            <w:r>
              <w:rPr>
                <w:szCs w:val="28"/>
              </w:rPr>
              <w:t>Zpravodajské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2 500 000</w:t>
            </w:r>
          </w:p>
          <w:p w:rsidR="00A873EB" w:rsidRPr="00EF12A0" w:rsidRDefault="00A873EB" w:rsidP="007E4490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Portály pro mladé a studenty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  <w:p w:rsidR="00A873EB" w:rsidRPr="00EF12A0" w:rsidRDefault="00A873EB" w:rsidP="006C3EC8">
            <w:pPr>
              <w:spacing w:after="0"/>
              <w:rPr>
                <w:szCs w:val="28"/>
                <w:lang w:val="en-GB"/>
              </w:rPr>
            </w:pPr>
            <w:r>
              <w:rPr>
                <w:szCs w:val="28"/>
              </w:rPr>
              <w:t>Společenské portály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</w:tc>
      </w:tr>
      <w:tr w:rsidR="00A873EB" w:rsidRPr="00181D94" w:rsidTr="00A873EB">
        <w:trPr>
          <w:trHeight w:val="915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Prosinec 2012</w:t>
            </w:r>
            <w:r w:rsidRPr="00181D94">
              <w:rPr>
                <w:szCs w:val="28"/>
              </w:rPr>
              <w:br/>
              <w:t>Leden 2013</w:t>
            </w:r>
          </w:p>
        </w:tc>
        <w:tc>
          <w:tcPr>
            <w:tcW w:w="8788" w:type="dxa"/>
          </w:tcPr>
          <w:p w:rsidR="00A873EB" w:rsidRDefault="00A873EB" w:rsidP="007E7FC8">
            <w:pPr>
              <w:spacing w:after="0" w:line="240" w:lineRule="auto"/>
              <w:rPr>
                <w:szCs w:val="28"/>
              </w:rPr>
            </w:pPr>
            <w:r w:rsidRPr="00C97207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Celostátní deníky, regionální deníky a týdeníky, deníky zdarma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>2 500 000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Ekonomické tituly s 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&gt; 200 000</w:t>
            </w:r>
          </w:p>
          <w:p w:rsidR="00A873EB" w:rsidRPr="007E4490" w:rsidRDefault="00A873EB" w:rsidP="007E449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HR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</w:t>
            </w:r>
            <w:r>
              <w:rPr>
                <w:szCs w:val="28"/>
              </w:rPr>
              <w:t xml:space="preserve"> 10 000</w:t>
            </w:r>
          </w:p>
        </w:tc>
      </w:tr>
      <w:tr w:rsidR="00A873EB" w:rsidRPr="00181D94" w:rsidTr="00A873EB">
        <w:trPr>
          <w:trHeight w:val="562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7E7FC8">
            <w:pPr>
              <w:spacing w:after="0" w:line="240" w:lineRule="auto"/>
              <w:rPr>
                <w:b/>
                <w:szCs w:val="28"/>
              </w:rPr>
            </w:pPr>
            <w:r w:rsidRPr="00C97207">
              <w:rPr>
                <w:b/>
                <w:szCs w:val="28"/>
              </w:rPr>
              <w:t>Online: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Zpravodajské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2 500 000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Ekonomické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  <w:lang w:val="en-US"/>
              </w:rPr>
              <w:t>1 000 000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  <w:lang w:val="en-US"/>
              </w:rPr>
              <w:t>Pracovní</w:t>
            </w:r>
            <w:proofErr w:type="spellEnd"/>
            <w:r>
              <w:rPr>
                <w:szCs w:val="28"/>
                <w:lang w:val="en-US"/>
              </w:rPr>
              <w:t xml:space="preserve"> port</w:t>
            </w:r>
            <w:r>
              <w:rPr>
                <w:szCs w:val="28"/>
              </w:rPr>
              <w:t>á</w:t>
            </w:r>
            <w:proofErr w:type="spellStart"/>
            <w:r>
              <w:rPr>
                <w:szCs w:val="28"/>
                <w:lang w:val="en-US"/>
              </w:rPr>
              <w:t>ly</w:t>
            </w:r>
            <w:proofErr w:type="spellEnd"/>
            <w:r>
              <w:rPr>
                <w:szCs w:val="28"/>
                <w:lang w:val="en-US"/>
              </w:rPr>
              <w:t xml:space="preserve"> a HR web</w:t>
            </w:r>
            <w:r>
              <w:rPr>
                <w:szCs w:val="28"/>
              </w:rPr>
              <w:t>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2 000 000</w:t>
            </w:r>
          </w:p>
          <w:p w:rsidR="00A873EB" w:rsidRDefault="00A873EB" w:rsidP="007E7FC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  <w:lang w:val="en-US"/>
              </w:rPr>
              <w:t>Bydlen</w:t>
            </w:r>
            <w:proofErr w:type="spellEnd"/>
            <w:r>
              <w:rPr>
                <w:szCs w:val="28"/>
              </w:rPr>
              <w:t>í, stavebnictví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>100 000</w:t>
            </w:r>
            <w:r>
              <w:rPr>
                <w:szCs w:val="28"/>
                <w:lang w:val="en-US"/>
              </w:rPr>
              <w:t xml:space="preserve"> </w:t>
            </w:r>
          </w:p>
          <w:p w:rsidR="00A873EB" w:rsidRPr="007E4490" w:rsidRDefault="00A873EB" w:rsidP="007E4490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IT a </w:t>
            </w:r>
            <w:proofErr w:type="spellStart"/>
            <w:r>
              <w:rPr>
                <w:szCs w:val="28"/>
                <w:lang w:val="en-US"/>
              </w:rPr>
              <w:t>ostatní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  <w:lang w:val="en-US"/>
              </w:rPr>
              <w:t>500 000</w:t>
            </w:r>
          </w:p>
        </w:tc>
      </w:tr>
      <w:tr w:rsidR="00A873EB" w:rsidRPr="00181D94" w:rsidTr="00CF7111">
        <w:trPr>
          <w:trHeight w:val="59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Březen 2013</w:t>
            </w:r>
            <w:r w:rsidRPr="00181D94">
              <w:rPr>
                <w:szCs w:val="28"/>
              </w:rPr>
              <w:br/>
              <w:t>Duben 2013</w:t>
            </w:r>
          </w:p>
        </w:tc>
        <w:tc>
          <w:tcPr>
            <w:tcW w:w="8788" w:type="dxa"/>
          </w:tcPr>
          <w:p w:rsidR="00A873EB" w:rsidRDefault="00A873EB" w:rsidP="00612691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Regionální deníky a týdeníky, deníky zdarma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</w:t>
            </w:r>
            <w:r>
              <w:rPr>
                <w:szCs w:val="28"/>
              </w:rPr>
              <w:t xml:space="preserve"> 500 000</w:t>
            </w:r>
          </w:p>
          <w:p w:rsidR="00A873EB" w:rsidRPr="00612691" w:rsidRDefault="00A873EB" w:rsidP="00612691">
            <w:pPr>
              <w:spacing w:after="0"/>
              <w:rPr>
                <w:szCs w:val="28"/>
                <w:lang w:val="en-US"/>
              </w:rPr>
            </w:pPr>
            <w:r>
              <w:rPr>
                <w:szCs w:val="28"/>
              </w:rPr>
              <w:t>Společenské tituly a bulvár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500 000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Tituly pro ženy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500 000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Tituly pro muže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100 000</w:t>
            </w:r>
          </w:p>
          <w:p w:rsidR="00A873EB" w:rsidRPr="00181D94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Specializované a ostatní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200 000</w:t>
            </w:r>
          </w:p>
        </w:tc>
      </w:tr>
      <w:tr w:rsidR="00A873EB" w:rsidRPr="00181D94" w:rsidTr="00A873EB">
        <w:trPr>
          <w:trHeight w:val="570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612691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Online: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Společenské portály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Pracovní portály + HR weby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  <w:p w:rsidR="00A873EB" w:rsidRDefault="00A873EB" w:rsidP="00612691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lastRenderedPageBreak/>
              <w:t>Pro ženy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  <w:p w:rsidR="00A873EB" w:rsidRDefault="00A873EB" w:rsidP="00BB6CA2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IT + ostatní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300 000 </w:t>
            </w:r>
          </w:p>
          <w:p w:rsidR="00A873EB" w:rsidRPr="00BB6CA2" w:rsidRDefault="00A873EB" w:rsidP="00BB6CA2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Bydlení, stavebnictví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100 000</w:t>
            </w:r>
          </w:p>
        </w:tc>
      </w:tr>
      <w:tr w:rsidR="00A873EB" w:rsidRPr="00181D94" w:rsidTr="00A873EB">
        <w:trPr>
          <w:trHeight w:val="150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lastRenderedPageBreak/>
              <w:t>Květen 2013</w:t>
            </w:r>
            <w:r w:rsidRPr="00181D94">
              <w:rPr>
                <w:szCs w:val="28"/>
              </w:rPr>
              <w:br/>
              <w:t>Červen 2013</w:t>
            </w:r>
          </w:p>
        </w:tc>
        <w:tc>
          <w:tcPr>
            <w:tcW w:w="8788" w:type="dxa"/>
          </w:tcPr>
          <w:p w:rsidR="00A873EB" w:rsidRDefault="00A873EB" w:rsidP="00437D6D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D249A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Společenské tituly a bulvár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1 000 000</w:t>
            </w:r>
          </w:p>
          <w:p w:rsidR="00A873EB" w:rsidRDefault="00A873EB" w:rsidP="00D249A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Ekonomické a názorové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150 000</w:t>
            </w:r>
          </w:p>
          <w:p w:rsidR="00A873EB" w:rsidRDefault="00A873EB" w:rsidP="00F36CD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Specializované a ostatní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100 000</w:t>
            </w:r>
          </w:p>
          <w:p w:rsidR="00A873EB" w:rsidRPr="00181D94" w:rsidRDefault="00A873EB" w:rsidP="006C3EC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HR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20 000</w:t>
            </w:r>
          </w:p>
        </w:tc>
      </w:tr>
      <w:tr w:rsidR="00A873EB" w:rsidRPr="00181D94" w:rsidTr="00A873EB">
        <w:trPr>
          <w:trHeight w:val="1380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437D6D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Online: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D249A7">
            <w:pPr>
              <w:spacing w:after="0"/>
              <w:rPr>
                <w:szCs w:val="28"/>
                <w:lang w:val="en-GB"/>
              </w:rPr>
            </w:pPr>
            <w:r>
              <w:rPr>
                <w:szCs w:val="28"/>
              </w:rPr>
              <w:t>Společenské tituly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500 000</w:t>
            </w:r>
          </w:p>
          <w:p w:rsidR="00A873EB" w:rsidRDefault="00A873EB" w:rsidP="00D249A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 Portály pro mladé a studenty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250 000</w:t>
            </w:r>
          </w:p>
          <w:p w:rsidR="00A873EB" w:rsidRPr="00D249A7" w:rsidRDefault="00A873EB" w:rsidP="00D249A7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Pracovní portály + HR weby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300 000</w:t>
            </w:r>
          </w:p>
        </w:tc>
      </w:tr>
      <w:tr w:rsidR="00A873EB" w:rsidRPr="00181D94" w:rsidTr="003D27F8">
        <w:trPr>
          <w:trHeight w:val="1197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Září 2013</w:t>
            </w:r>
            <w:r w:rsidRPr="00181D94">
              <w:rPr>
                <w:szCs w:val="28"/>
              </w:rPr>
              <w:br/>
              <w:t>Říjen 2013</w:t>
            </w:r>
          </w:p>
        </w:tc>
        <w:tc>
          <w:tcPr>
            <w:tcW w:w="8788" w:type="dxa"/>
          </w:tcPr>
          <w:p w:rsidR="00A873EB" w:rsidRDefault="00A873EB" w:rsidP="00F36CD8">
            <w:pPr>
              <w:spacing w:after="0"/>
              <w:rPr>
                <w:b/>
                <w:szCs w:val="28"/>
              </w:rPr>
            </w:pPr>
            <w:r w:rsidRPr="00C97207">
              <w:rPr>
                <w:b/>
                <w:szCs w:val="28"/>
              </w:rPr>
              <w:t xml:space="preserve">Tisk: </w:t>
            </w:r>
          </w:p>
          <w:p w:rsidR="00A873EB" w:rsidRDefault="00A873EB" w:rsidP="00F36CD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Regionální deníky a týdeníky, deníky zdarma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>1 500 000</w:t>
            </w:r>
          </w:p>
          <w:p w:rsidR="00A873EB" w:rsidRPr="00181D94" w:rsidRDefault="00A873EB" w:rsidP="00F36CD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Společenské tituly a bulvár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 xml:space="preserve">1 500 000 </w:t>
            </w:r>
          </w:p>
        </w:tc>
      </w:tr>
      <w:tr w:rsidR="00A873EB" w:rsidRPr="00181D94" w:rsidTr="00A873EB">
        <w:trPr>
          <w:trHeight w:val="1548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B00408">
            <w:pPr>
              <w:spacing w:after="0"/>
              <w:rPr>
                <w:szCs w:val="28"/>
              </w:rPr>
            </w:pPr>
            <w:r w:rsidRPr="00C97207">
              <w:rPr>
                <w:b/>
                <w:szCs w:val="28"/>
              </w:rPr>
              <w:t>Online: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B0040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Zpravodajské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1 500 000</w:t>
            </w:r>
          </w:p>
          <w:p w:rsidR="00A873EB" w:rsidRDefault="00A873EB" w:rsidP="00B00408">
            <w:pPr>
              <w:spacing w:after="0"/>
              <w:rPr>
                <w:szCs w:val="28"/>
              </w:rPr>
            </w:pPr>
            <w:r w:rsidRPr="00181D94">
              <w:rPr>
                <w:szCs w:val="28"/>
              </w:rPr>
              <w:t xml:space="preserve">Společenské </w:t>
            </w:r>
            <w:r>
              <w:rPr>
                <w:szCs w:val="28"/>
              </w:rPr>
              <w:t>portály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250 000</w:t>
            </w:r>
          </w:p>
          <w:p w:rsidR="00A873EB" w:rsidRPr="00B00408" w:rsidRDefault="00A873EB" w:rsidP="00B0040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Portály pro mladé a studenty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250 000</w:t>
            </w:r>
          </w:p>
        </w:tc>
      </w:tr>
      <w:tr w:rsidR="00A873EB" w:rsidRPr="00181D94" w:rsidTr="00A873EB">
        <w:trPr>
          <w:trHeight w:val="111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Říjen 2013</w:t>
            </w:r>
          </w:p>
        </w:tc>
        <w:tc>
          <w:tcPr>
            <w:tcW w:w="8788" w:type="dxa"/>
          </w:tcPr>
          <w:p w:rsidR="00A873EB" w:rsidRDefault="00A873EB" w:rsidP="00B00408">
            <w:pPr>
              <w:spacing w:after="0"/>
              <w:rPr>
                <w:szCs w:val="28"/>
              </w:rPr>
            </w:pPr>
            <w:r w:rsidRPr="005E10EB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Pr="00B00408" w:rsidRDefault="00A873EB" w:rsidP="00B00408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Regionální deníky a týdeníky, deníky zdarma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1 000 000</w:t>
            </w:r>
          </w:p>
          <w:p w:rsidR="00A873EB" w:rsidRPr="00B00408" w:rsidRDefault="00A873EB" w:rsidP="00B00408">
            <w:pPr>
              <w:spacing w:after="0"/>
              <w:rPr>
                <w:szCs w:val="28"/>
                <w:lang w:val="en-GB"/>
              </w:rPr>
            </w:pPr>
            <w:r>
              <w:rPr>
                <w:szCs w:val="28"/>
              </w:rPr>
              <w:t>Společenské tituly a bulvár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1 000 000</w:t>
            </w:r>
          </w:p>
        </w:tc>
      </w:tr>
      <w:tr w:rsidR="00A873EB" w:rsidRPr="00181D94" w:rsidTr="00A873EB">
        <w:trPr>
          <w:trHeight w:val="930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B00408">
            <w:pPr>
              <w:spacing w:after="0"/>
              <w:rPr>
                <w:szCs w:val="28"/>
              </w:rPr>
            </w:pPr>
            <w:r w:rsidRPr="005E10EB">
              <w:rPr>
                <w:b/>
                <w:szCs w:val="28"/>
              </w:rPr>
              <w:t>Online: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B00408">
            <w:pPr>
              <w:spacing w:after="0"/>
              <w:rPr>
                <w:szCs w:val="28"/>
                <w:lang w:val="en-GB"/>
              </w:rPr>
            </w:pPr>
            <w:r>
              <w:rPr>
                <w:szCs w:val="28"/>
              </w:rPr>
              <w:t>Zpravodajské portály</w:t>
            </w:r>
            <w:r w:rsidRPr="00181D94">
              <w:rPr>
                <w:szCs w:val="28"/>
              </w:rPr>
              <w:t xml:space="preserve"> </w:t>
            </w:r>
            <w:r>
              <w:rPr>
                <w:szCs w:val="28"/>
              </w:rPr>
              <w:t>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1 000 000</w:t>
            </w:r>
          </w:p>
          <w:p w:rsidR="00A873EB" w:rsidRDefault="00A873EB" w:rsidP="00B00408">
            <w:pPr>
              <w:spacing w:after="0"/>
              <w:rPr>
                <w:szCs w:val="28"/>
                <w:lang w:val="en-GB"/>
              </w:rPr>
            </w:pPr>
            <w:r w:rsidRPr="00181D94">
              <w:rPr>
                <w:szCs w:val="28"/>
              </w:rPr>
              <w:t xml:space="preserve">Společenské </w:t>
            </w:r>
            <w:r>
              <w:rPr>
                <w:szCs w:val="28"/>
              </w:rPr>
              <w:t>portály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200 000</w:t>
            </w:r>
          </w:p>
          <w:p w:rsidR="00A873EB" w:rsidRDefault="00A873EB" w:rsidP="00B00408">
            <w:pPr>
              <w:spacing w:after="0"/>
              <w:rPr>
                <w:szCs w:val="28"/>
              </w:rPr>
            </w:pPr>
            <w:proofErr w:type="spellStart"/>
            <w:r>
              <w:rPr>
                <w:szCs w:val="28"/>
                <w:lang w:val="en-GB"/>
              </w:rPr>
              <w:t>Portály</w:t>
            </w:r>
            <w:proofErr w:type="spellEnd"/>
            <w:r>
              <w:rPr>
                <w:szCs w:val="28"/>
                <w:lang w:val="en-GB"/>
              </w:rPr>
              <w:t xml:space="preserve"> pro </w:t>
            </w:r>
            <w:proofErr w:type="spellStart"/>
            <w:r>
              <w:rPr>
                <w:szCs w:val="28"/>
                <w:lang w:val="en-GB"/>
              </w:rPr>
              <w:t>mladé</w:t>
            </w:r>
            <w:proofErr w:type="spellEnd"/>
            <w:r>
              <w:rPr>
                <w:szCs w:val="28"/>
                <w:lang w:val="en-GB"/>
              </w:rPr>
              <w:t xml:space="preserve"> a student </w:t>
            </w:r>
            <w:r>
              <w:rPr>
                <w:szCs w:val="28"/>
              </w:rPr>
              <w:t>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200 000</w:t>
            </w:r>
          </w:p>
        </w:tc>
      </w:tr>
      <w:tr w:rsidR="00A873EB" w:rsidRPr="00181D94" w:rsidTr="003D27F8">
        <w:trPr>
          <w:trHeight w:val="1058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Prosinec 2013</w:t>
            </w:r>
            <w:r w:rsidRPr="00181D94">
              <w:rPr>
                <w:szCs w:val="28"/>
              </w:rPr>
              <w:br/>
              <w:t>Leden 2014</w:t>
            </w:r>
          </w:p>
        </w:tc>
        <w:tc>
          <w:tcPr>
            <w:tcW w:w="8788" w:type="dxa"/>
          </w:tcPr>
          <w:p w:rsidR="00A873EB" w:rsidRDefault="00A873EB" w:rsidP="007E7FC8">
            <w:pPr>
              <w:spacing w:after="0" w:line="240" w:lineRule="auto"/>
              <w:rPr>
                <w:szCs w:val="28"/>
              </w:rPr>
            </w:pPr>
            <w:r w:rsidRPr="005E10EB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21141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Ekonomické tituly s 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&gt; 100 000</w:t>
            </w:r>
          </w:p>
          <w:p w:rsidR="00A873EB" w:rsidRPr="00181D94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HR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</w:t>
            </w:r>
            <w:r>
              <w:rPr>
                <w:szCs w:val="28"/>
              </w:rPr>
              <w:t xml:space="preserve"> 10 000</w:t>
            </w:r>
          </w:p>
        </w:tc>
      </w:tr>
      <w:tr w:rsidR="00A873EB" w:rsidRPr="00181D94" w:rsidTr="00A873EB">
        <w:trPr>
          <w:trHeight w:val="555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21141C">
            <w:pPr>
              <w:spacing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Online: </w:t>
            </w:r>
          </w:p>
          <w:p w:rsidR="00A873EB" w:rsidRDefault="00A873EB" w:rsidP="0021141C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Ekonomické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  <w:lang w:val="en-US"/>
              </w:rPr>
              <w:t>500 000</w:t>
            </w:r>
          </w:p>
          <w:p w:rsidR="00A873EB" w:rsidRDefault="00A873EB" w:rsidP="0021141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  <w:lang w:val="en-US"/>
              </w:rPr>
              <w:t>Pracovní</w:t>
            </w:r>
            <w:proofErr w:type="spellEnd"/>
            <w:r>
              <w:rPr>
                <w:szCs w:val="28"/>
                <w:lang w:val="en-US"/>
              </w:rPr>
              <w:t xml:space="preserve"> port</w:t>
            </w:r>
            <w:r>
              <w:rPr>
                <w:szCs w:val="28"/>
              </w:rPr>
              <w:t>á</w:t>
            </w:r>
            <w:proofErr w:type="spellStart"/>
            <w:r>
              <w:rPr>
                <w:szCs w:val="28"/>
                <w:lang w:val="en-US"/>
              </w:rPr>
              <w:t>ly</w:t>
            </w:r>
            <w:proofErr w:type="spellEnd"/>
            <w:r>
              <w:rPr>
                <w:szCs w:val="28"/>
                <w:lang w:val="en-US"/>
              </w:rPr>
              <w:t xml:space="preserve"> a HR web</w:t>
            </w:r>
            <w:r>
              <w:rPr>
                <w:szCs w:val="28"/>
              </w:rPr>
              <w:t>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1 000 000</w:t>
            </w:r>
          </w:p>
          <w:p w:rsidR="00A873EB" w:rsidRDefault="00A873EB" w:rsidP="0021141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  <w:lang w:val="en-US"/>
              </w:rPr>
              <w:t>Bydlen</w:t>
            </w:r>
            <w:proofErr w:type="spellEnd"/>
            <w:r>
              <w:rPr>
                <w:szCs w:val="28"/>
              </w:rPr>
              <w:t>í, stavebnictví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</w:rPr>
              <w:t>50 000</w:t>
            </w:r>
            <w:r>
              <w:rPr>
                <w:szCs w:val="28"/>
                <w:lang w:val="en-US"/>
              </w:rPr>
              <w:t xml:space="preserve"> </w:t>
            </w:r>
          </w:p>
          <w:p w:rsidR="00A873EB" w:rsidRPr="005E10EB" w:rsidRDefault="00A873EB" w:rsidP="00B665BF">
            <w:pPr>
              <w:spacing w:after="0"/>
              <w:rPr>
                <w:b/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 xml:space="preserve">IT a </w:t>
            </w:r>
            <w:proofErr w:type="spellStart"/>
            <w:r>
              <w:rPr>
                <w:szCs w:val="28"/>
                <w:lang w:val="en-US"/>
              </w:rPr>
              <w:t>ostatní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 xml:space="preserve">&gt; </w:t>
            </w:r>
            <w:r>
              <w:rPr>
                <w:szCs w:val="28"/>
                <w:lang w:val="en-US"/>
              </w:rPr>
              <w:t>250 000</w:t>
            </w:r>
          </w:p>
        </w:tc>
      </w:tr>
      <w:tr w:rsidR="00A873EB" w:rsidRPr="00181D94" w:rsidTr="00A873EB">
        <w:trPr>
          <w:trHeight w:val="147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lastRenderedPageBreak/>
              <w:t>Březen 2014</w:t>
            </w:r>
            <w:r w:rsidRPr="00181D94">
              <w:rPr>
                <w:szCs w:val="28"/>
              </w:rPr>
              <w:br/>
              <w:t>Duben 2014</w:t>
            </w:r>
          </w:p>
        </w:tc>
        <w:tc>
          <w:tcPr>
            <w:tcW w:w="8788" w:type="dxa"/>
          </w:tcPr>
          <w:p w:rsidR="00A873EB" w:rsidRDefault="00A873EB" w:rsidP="0021141C">
            <w:pPr>
              <w:spacing w:after="0"/>
              <w:rPr>
                <w:szCs w:val="28"/>
              </w:rPr>
            </w:pPr>
            <w:r w:rsidRPr="005E10EB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Tituly pro ženy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250 000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Tituly pro muže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50 000</w:t>
            </w:r>
          </w:p>
          <w:p w:rsidR="00A873EB" w:rsidRDefault="00A873EB" w:rsidP="0021141C">
            <w:pPr>
              <w:spacing w:after="0"/>
              <w:rPr>
                <w:szCs w:val="28"/>
                <w:lang w:val="en-US"/>
              </w:rPr>
            </w:pPr>
            <w:r>
              <w:rPr>
                <w:szCs w:val="28"/>
              </w:rPr>
              <w:t>Specializované a ostatní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100 000</w:t>
            </w:r>
          </w:p>
          <w:p w:rsidR="00A873EB" w:rsidRPr="00181D94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HR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20 000</w:t>
            </w:r>
          </w:p>
        </w:tc>
      </w:tr>
      <w:tr w:rsidR="00A873EB" w:rsidRPr="00181D94" w:rsidTr="00A873EB">
        <w:trPr>
          <w:trHeight w:val="1155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B00408">
            <w:pPr>
              <w:spacing w:after="0"/>
              <w:rPr>
                <w:szCs w:val="28"/>
              </w:rPr>
            </w:pPr>
            <w:r>
              <w:rPr>
                <w:b/>
                <w:szCs w:val="28"/>
              </w:rPr>
              <w:t>Online: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Společenské portály a bulvár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250 000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Pracovní portály + HR weby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250 000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Pro ženy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200 000</w:t>
            </w:r>
          </w:p>
          <w:p w:rsidR="00A873EB" w:rsidRDefault="00A873EB" w:rsidP="0021141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IT + ostatní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50 000</w:t>
            </w:r>
          </w:p>
          <w:p w:rsidR="00A873EB" w:rsidRPr="005E10EB" w:rsidRDefault="00A873EB" w:rsidP="0021141C">
            <w:pPr>
              <w:spacing w:after="0"/>
              <w:rPr>
                <w:b/>
                <w:szCs w:val="28"/>
              </w:rPr>
            </w:pPr>
            <w:r>
              <w:rPr>
                <w:szCs w:val="28"/>
              </w:rPr>
              <w:t>Bydlení, stavebnictví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20 000</w:t>
            </w:r>
          </w:p>
        </w:tc>
      </w:tr>
      <w:tr w:rsidR="00A873EB" w:rsidRPr="00181D94" w:rsidTr="00A873EB">
        <w:trPr>
          <w:trHeight w:val="1027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Květen 2014</w:t>
            </w:r>
            <w:r w:rsidRPr="00181D94">
              <w:rPr>
                <w:szCs w:val="28"/>
              </w:rPr>
              <w:br/>
              <w:t>Červen 2014</w:t>
            </w:r>
          </w:p>
        </w:tc>
        <w:tc>
          <w:tcPr>
            <w:tcW w:w="8788" w:type="dxa"/>
          </w:tcPr>
          <w:p w:rsidR="00A873EB" w:rsidRDefault="00A873EB" w:rsidP="00C764CC">
            <w:pPr>
              <w:spacing w:after="0"/>
              <w:rPr>
                <w:b/>
                <w:szCs w:val="28"/>
              </w:rPr>
            </w:pPr>
            <w:r w:rsidRPr="005E10EB">
              <w:rPr>
                <w:b/>
                <w:szCs w:val="28"/>
              </w:rPr>
              <w:t>Tisk</w:t>
            </w:r>
            <w:r>
              <w:rPr>
                <w:b/>
                <w:szCs w:val="28"/>
              </w:rPr>
              <w:t>:</w:t>
            </w:r>
          </w:p>
          <w:p w:rsidR="00A873EB" w:rsidRPr="00C764CC" w:rsidRDefault="00A873EB" w:rsidP="00C764CC">
            <w:pPr>
              <w:spacing w:after="0"/>
              <w:rPr>
                <w:szCs w:val="28"/>
              </w:rPr>
            </w:pPr>
            <w:r w:rsidRPr="00C764CC">
              <w:rPr>
                <w:szCs w:val="28"/>
              </w:rPr>
              <w:t>Ekonomické a názorové tituly</w:t>
            </w:r>
            <w:r>
              <w:rPr>
                <w:szCs w:val="28"/>
              </w:rPr>
              <w:t xml:space="preserve">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200 000</w:t>
            </w:r>
          </w:p>
        </w:tc>
      </w:tr>
      <w:tr w:rsidR="00A873EB" w:rsidRPr="00181D94" w:rsidTr="00A873EB">
        <w:trPr>
          <w:trHeight w:val="1480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C764CC">
            <w:pPr>
              <w:spacing w:after="0"/>
              <w:rPr>
                <w:szCs w:val="28"/>
              </w:rPr>
            </w:pPr>
            <w:r>
              <w:rPr>
                <w:b/>
                <w:szCs w:val="28"/>
              </w:rPr>
              <w:t>Online:</w:t>
            </w:r>
          </w:p>
          <w:p w:rsidR="00A873EB" w:rsidRDefault="00A873EB" w:rsidP="00C764C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Zpravodajské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300 000</w:t>
            </w:r>
          </w:p>
          <w:p w:rsidR="00A873EB" w:rsidRDefault="00A873EB" w:rsidP="00C764CC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Portály pro mladé a studenty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100 000</w:t>
            </w:r>
          </w:p>
          <w:p w:rsidR="00A873EB" w:rsidRPr="005E10EB" w:rsidRDefault="00A873EB" w:rsidP="00B449A5">
            <w:pPr>
              <w:spacing w:after="0"/>
              <w:rPr>
                <w:b/>
                <w:szCs w:val="28"/>
              </w:rPr>
            </w:pPr>
            <w:r>
              <w:rPr>
                <w:szCs w:val="28"/>
              </w:rPr>
              <w:t>Ekonomické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100 000</w:t>
            </w:r>
          </w:p>
        </w:tc>
      </w:tr>
      <w:tr w:rsidR="00A873EB" w:rsidRPr="00181D94" w:rsidTr="00A873EB">
        <w:trPr>
          <w:trHeight w:val="787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Září 2014</w:t>
            </w:r>
            <w:r w:rsidRPr="00181D94">
              <w:rPr>
                <w:szCs w:val="28"/>
              </w:rPr>
              <w:br/>
              <w:t>Říjen 2014</w:t>
            </w:r>
          </w:p>
        </w:tc>
        <w:tc>
          <w:tcPr>
            <w:tcW w:w="8788" w:type="dxa"/>
          </w:tcPr>
          <w:p w:rsidR="00A873EB" w:rsidRDefault="00A873EB" w:rsidP="00B449A5">
            <w:pPr>
              <w:spacing w:after="0"/>
              <w:rPr>
                <w:szCs w:val="28"/>
              </w:rPr>
            </w:pPr>
            <w:r w:rsidRPr="005E10EB">
              <w:rPr>
                <w:b/>
                <w:szCs w:val="28"/>
              </w:rPr>
              <w:t>Tisk:</w:t>
            </w:r>
            <w:r>
              <w:rPr>
                <w:szCs w:val="28"/>
              </w:rPr>
              <w:t xml:space="preserve"> </w:t>
            </w:r>
          </w:p>
          <w:p w:rsidR="00A873EB" w:rsidRPr="00181D94" w:rsidRDefault="00A873EB" w:rsidP="00B449A5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Společenské tituly a bulvár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200 000</w:t>
            </w:r>
          </w:p>
        </w:tc>
      </w:tr>
      <w:tr w:rsidR="00A873EB" w:rsidRPr="00181D94" w:rsidTr="00A873EB">
        <w:trPr>
          <w:trHeight w:val="1173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B449A5">
            <w:pPr>
              <w:spacing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Online:</w:t>
            </w:r>
          </w:p>
          <w:p w:rsidR="00A873EB" w:rsidRDefault="00A873EB" w:rsidP="00B449A5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Portály pro mladé a studenty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50 000</w:t>
            </w:r>
          </w:p>
          <w:p w:rsidR="00A873EB" w:rsidRPr="00B449A5" w:rsidRDefault="00A873EB" w:rsidP="00B449A5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Ekonomické portály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GB"/>
              </w:rPr>
              <w:t>&gt; 50 000</w:t>
            </w:r>
          </w:p>
        </w:tc>
      </w:tr>
      <w:tr w:rsidR="00A873EB" w:rsidRPr="00181D94" w:rsidTr="00A873EB">
        <w:trPr>
          <w:trHeight w:val="1410"/>
        </w:trPr>
        <w:tc>
          <w:tcPr>
            <w:tcW w:w="1101" w:type="dxa"/>
            <w:vMerge w:val="restart"/>
          </w:tcPr>
          <w:p w:rsidR="00A873EB" w:rsidRPr="00181D94" w:rsidRDefault="00A873EB" w:rsidP="007E7FC8">
            <w:pPr>
              <w:rPr>
                <w:szCs w:val="28"/>
              </w:rPr>
            </w:pPr>
            <w:r w:rsidRPr="00181D94">
              <w:rPr>
                <w:szCs w:val="28"/>
              </w:rPr>
              <w:t>Říjen 2014</w:t>
            </w:r>
          </w:p>
        </w:tc>
        <w:tc>
          <w:tcPr>
            <w:tcW w:w="8788" w:type="dxa"/>
          </w:tcPr>
          <w:p w:rsidR="00A873EB" w:rsidRDefault="00A873EB" w:rsidP="00B449A5">
            <w:pPr>
              <w:spacing w:after="0"/>
              <w:rPr>
                <w:b/>
                <w:szCs w:val="28"/>
              </w:rPr>
            </w:pPr>
            <w:r w:rsidRPr="005E10EB">
              <w:rPr>
                <w:b/>
                <w:szCs w:val="28"/>
              </w:rPr>
              <w:t>Tisk:</w:t>
            </w:r>
          </w:p>
          <w:p w:rsidR="00A873EB" w:rsidRPr="00B449A5" w:rsidRDefault="00A873EB" w:rsidP="00B449A5">
            <w:pPr>
              <w:spacing w:after="0"/>
              <w:rPr>
                <w:szCs w:val="28"/>
              </w:rPr>
            </w:pPr>
            <w:r w:rsidRPr="00B449A5">
              <w:rPr>
                <w:szCs w:val="28"/>
              </w:rPr>
              <w:t>Společe</w:t>
            </w:r>
            <w:r>
              <w:rPr>
                <w:szCs w:val="28"/>
              </w:rPr>
              <w:t>ns</w:t>
            </w:r>
            <w:r w:rsidRPr="00B449A5">
              <w:rPr>
                <w:szCs w:val="28"/>
              </w:rPr>
              <w:t>ké tituly a bulvár</w:t>
            </w:r>
            <w:r>
              <w:rPr>
                <w:szCs w:val="28"/>
              </w:rPr>
              <w:t xml:space="preserve">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200 000</w:t>
            </w:r>
          </w:p>
          <w:p w:rsidR="00A873EB" w:rsidRPr="00181D94" w:rsidRDefault="00A873EB" w:rsidP="00B449A5">
            <w:pPr>
              <w:spacing w:after="0"/>
              <w:rPr>
                <w:szCs w:val="28"/>
              </w:rPr>
            </w:pPr>
            <w:r>
              <w:rPr>
                <w:szCs w:val="28"/>
              </w:rPr>
              <w:t>Ekonomické a názorové tituly s </w:t>
            </w:r>
            <w:proofErr w:type="spellStart"/>
            <w:r>
              <w:rPr>
                <w:szCs w:val="28"/>
              </w:rPr>
              <w:t>cč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200 000</w:t>
            </w:r>
          </w:p>
        </w:tc>
      </w:tr>
      <w:tr w:rsidR="00A873EB" w:rsidRPr="00181D94" w:rsidTr="00A873EB">
        <w:trPr>
          <w:trHeight w:val="615"/>
        </w:trPr>
        <w:tc>
          <w:tcPr>
            <w:tcW w:w="1101" w:type="dxa"/>
            <w:vMerge/>
          </w:tcPr>
          <w:p w:rsidR="00A873EB" w:rsidRPr="00181D94" w:rsidRDefault="00A873EB" w:rsidP="007E7FC8">
            <w:pPr>
              <w:rPr>
                <w:szCs w:val="28"/>
              </w:rPr>
            </w:pPr>
          </w:p>
        </w:tc>
        <w:tc>
          <w:tcPr>
            <w:tcW w:w="8788" w:type="dxa"/>
          </w:tcPr>
          <w:p w:rsidR="00A873EB" w:rsidRDefault="00A873EB" w:rsidP="00B449A5">
            <w:pPr>
              <w:spacing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Online:</w:t>
            </w:r>
          </w:p>
          <w:p w:rsidR="00A873EB" w:rsidRPr="00B449A5" w:rsidRDefault="00A873EB" w:rsidP="00B449A5">
            <w:pPr>
              <w:spacing w:after="0"/>
              <w:rPr>
                <w:szCs w:val="28"/>
              </w:rPr>
            </w:pPr>
            <w:r w:rsidRPr="00B449A5">
              <w:rPr>
                <w:szCs w:val="28"/>
              </w:rPr>
              <w:t>Zpravodajské portály</w:t>
            </w:r>
            <w:r>
              <w:rPr>
                <w:szCs w:val="28"/>
              </w:rPr>
              <w:t xml:space="preserve">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300 000</w:t>
            </w:r>
          </w:p>
          <w:p w:rsidR="00A873EB" w:rsidRPr="00B449A5" w:rsidRDefault="00A873EB" w:rsidP="00B449A5">
            <w:pPr>
              <w:spacing w:after="0"/>
              <w:rPr>
                <w:szCs w:val="28"/>
              </w:rPr>
            </w:pPr>
            <w:r w:rsidRPr="00B449A5">
              <w:rPr>
                <w:szCs w:val="28"/>
              </w:rPr>
              <w:t>Ekonomické portály</w:t>
            </w:r>
            <w:r>
              <w:rPr>
                <w:szCs w:val="28"/>
              </w:rPr>
              <w:t xml:space="preserve">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150 000</w:t>
            </w:r>
          </w:p>
          <w:p w:rsidR="00A873EB" w:rsidRPr="00B449A5" w:rsidRDefault="00A873EB" w:rsidP="00B449A5">
            <w:pPr>
              <w:spacing w:after="0"/>
              <w:rPr>
                <w:szCs w:val="28"/>
              </w:rPr>
            </w:pPr>
            <w:r w:rsidRPr="00B449A5">
              <w:rPr>
                <w:szCs w:val="28"/>
              </w:rPr>
              <w:t>Společenské portály a bulvár</w:t>
            </w:r>
            <w:r>
              <w:rPr>
                <w:szCs w:val="28"/>
              </w:rPr>
              <w:t xml:space="preserve"> s RU/</w:t>
            </w:r>
            <w:proofErr w:type="spellStart"/>
            <w:r>
              <w:rPr>
                <w:szCs w:val="28"/>
              </w:rPr>
              <w:t>měs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&gt; 300 000</w:t>
            </w:r>
          </w:p>
        </w:tc>
      </w:tr>
    </w:tbl>
    <w:p w:rsidR="008D495A" w:rsidRDefault="008D495A" w:rsidP="00EF56E4">
      <w:pPr>
        <w:spacing w:after="0"/>
        <w:rPr>
          <w:b/>
          <w:sz w:val="20"/>
          <w:szCs w:val="20"/>
        </w:rPr>
      </w:pPr>
    </w:p>
    <w:p w:rsidR="00844A34" w:rsidRPr="00844A34" w:rsidRDefault="00844A34" w:rsidP="00844A34">
      <w:pPr>
        <w:spacing w:after="0"/>
        <w:rPr>
          <w:sz w:val="22"/>
        </w:rPr>
      </w:pPr>
      <w:proofErr w:type="spellStart"/>
      <w:r w:rsidRPr="00844A34">
        <w:rPr>
          <w:sz w:val="22"/>
        </w:rPr>
        <w:lastRenderedPageBreak/>
        <w:t>cč</w:t>
      </w:r>
      <w:proofErr w:type="spellEnd"/>
      <w:r w:rsidRPr="00844A34">
        <w:rPr>
          <w:sz w:val="22"/>
        </w:rPr>
        <w:t>…celková č</w:t>
      </w:r>
      <w:r>
        <w:rPr>
          <w:sz w:val="22"/>
        </w:rPr>
        <w:t>te</w:t>
      </w:r>
      <w:r w:rsidRPr="00844A34">
        <w:rPr>
          <w:sz w:val="22"/>
        </w:rPr>
        <w:t>nost (součet jednotlivých čteností titulů)</w:t>
      </w:r>
    </w:p>
    <w:p w:rsidR="00F64FF9" w:rsidRPr="00351EA8" w:rsidRDefault="00844A34" w:rsidP="00844A34">
      <w:pPr>
        <w:spacing w:after="0"/>
        <w:rPr>
          <w:sz w:val="22"/>
        </w:rPr>
      </w:pPr>
      <w:r w:rsidRPr="00844A34">
        <w:rPr>
          <w:sz w:val="22"/>
        </w:rPr>
        <w:t>RU/</w:t>
      </w:r>
      <w:proofErr w:type="spellStart"/>
      <w:r w:rsidRPr="00844A34">
        <w:rPr>
          <w:sz w:val="22"/>
        </w:rPr>
        <w:t>měs</w:t>
      </w:r>
      <w:proofErr w:type="spellEnd"/>
      <w:r w:rsidRPr="00844A34">
        <w:rPr>
          <w:sz w:val="22"/>
        </w:rPr>
        <w:t>…počet reálných uživatelů za měsíc</w:t>
      </w:r>
      <w:bookmarkStart w:id="2" w:name="_GoBack"/>
      <w:bookmarkEnd w:id="2"/>
    </w:p>
    <w:sectPr w:rsidR="00F64FF9" w:rsidRPr="00351EA8" w:rsidSect="00B7182D">
      <w:headerReference w:type="default" r:id="rId9"/>
      <w:footerReference w:type="default" r:id="rId10"/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14" w:rsidRDefault="00863214" w:rsidP="00856142">
      <w:pPr>
        <w:spacing w:after="0" w:line="240" w:lineRule="auto"/>
      </w:pPr>
      <w:r>
        <w:separator/>
      </w:r>
    </w:p>
  </w:endnote>
  <w:endnote w:type="continuationSeparator" w:id="0">
    <w:p w:rsidR="00863214" w:rsidRDefault="00863214" w:rsidP="0085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34" w:rsidRDefault="009D4C93" w:rsidP="00B71074">
    <w:pPr>
      <w:pStyle w:val="Zpat"/>
    </w:pPr>
    <w:r>
      <w:rPr>
        <w:noProof/>
        <w:lang w:eastAsia="cs-CZ"/>
      </w:rPr>
      <w:drawing>
        <wp:inline distT="0" distB="0" distL="0" distR="0">
          <wp:extent cx="1460500" cy="647700"/>
          <wp:effectExtent l="0" t="0" r="6350" b="0"/>
          <wp:docPr id="2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Fo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1373505</wp:posOffset>
              </wp:positionH>
              <wp:positionV relativeFrom="paragraph">
                <wp:posOffset>31750</wp:posOffset>
              </wp:positionV>
              <wp:extent cx="2724150" cy="12668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1266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Fond dalšího vzdělávání, </w:t>
                          </w:r>
                        </w:p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20, </w:t>
                          </w:r>
                          <w:proofErr w:type="gramStart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170 00  Praha</w:t>
                          </w:r>
                          <w:proofErr w:type="gramEnd"/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7, </w:t>
                          </w:r>
                        </w:p>
                        <w:p w:rsidR="00390B34" w:rsidRPr="00B71074" w:rsidRDefault="00390B34" w:rsidP="00EC0F3E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390B34" w:rsidRPr="00B71074" w:rsidRDefault="00390B34" w:rsidP="00EC0F3E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  <w:sz w:val="16"/>
                              <w:szCs w:val="16"/>
                            </w:rPr>
                          </w:pPr>
                          <w:r w:rsidRPr="00B71074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IČO: 00405698, DIČ: CZ00405698, 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08.15pt;margin-top:2.5pt;width:214.5pt;height:9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" filled="f" stroked="f">
              <v:textbox inset=",7.2pt,,7.2pt">
                <w:txbxContent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Fond dalšího vzdělávání, </w:t>
                    </w:r>
                  </w:p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Na Maninách 20, 170 00  Praha 7, </w:t>
                    </w:r>
                  </w:p>
                  <w:p w:rsidR="00390B34" w:rsidRPr="00B71074" w:rsidRDefault="00390B34" w:rsidP="00EC0F3E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B71074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390B34" w:rsidRPr="00B71074" w:rsidRDefault="00390B34" w:rsidP="00EC0F3E">
                    <w:pPr>
                      <w:pStyle w:val="Zpat"/>
                      <w:jc w:val="center"/>
                      <w:rPr>
                        <w:rFonts w:cs="Arial"/>
                        <w:color w:val="1F497D"/>
                        <w:sz w:val="16"/>
                        <w:szCs w:val="16"/>
                      </w:rPr>
                    </w:pPr>
                    <w:r w:rsidRPr="00B71074">
                      <w:rPr>
                        <w:rFonts w:cs="Arial"/>
                        <w:color w:val="07227D"/>
                        <w:sz w:val="16"/>
                        <w:szCs w:val="16"/>
                      </w:rPr>
                      <w:t>IČO: 00405698, DIČ: CZ00405698, č. účtu: 33531641/0100</w:t>
                    </w:r>
                  </w:p>
                </w:txbxContent>
              </v:textbox>
            </v:shape>
          </w:pict>
        </mc:Fallback>
      </mc:AlternateContent>
    </w:r>
    <w:r w:rsidR="00390B34">
      <w:tab/>
    </w:r>
    <w:r w:rsidR="00390B34">
      <w:tab/>
    </w:r>
    <w:r>
      <w:rPr>
        <w:noProof/>
        <w:lang w:eastAsia="cs-CZ"/>
      </w:rPr>
      <w:drawing>
        <wp:inline distT="0" distB="0" distL="0" distR="0">
          <wp:extent cx="1778000" cy="609600"/>
          <wp:effectExtent l="0" t="0" r="0" b="0"/>
          <wp:docPr id="4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Staz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14" w:rsidRDefault="00863214" w:rsidP="00856142">
      <w:pPr>
        <w:spacing w:after="0" w:line="240" w:lineRule="auto"/>
      </w:pPr>
      <w:r>
        <w:separator/>
      </w:r>
    </w:p>
  </w:footnote>
  <w:footnote w:type="continuationSeparator" w:id="0">
    <w:p w:rsidR="00863214" w:rsidRDefault="00863214" w:rsidP="0085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34" w:rsidRDefault="009D4C93" w:rsidP="00B71074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219700" cy="1282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FDD"/>
    <w:multiLevelType w:val="hybridMultilevel"/>
    <w:tmpl w:val="90E6512E"/>
    <w:lvl w:ilvl="0" w:tplc="44C6D9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155C5"/>
    <w:multiLevelType w:val="hybridMultilevel"/>
    <w:tmpl w:val="167E39D0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954E6"/>
    <w:multiLevelType w:val="hybridMultilevel"/>
    <w:tmpl w:val="0DC21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D111A"/>
    <w:multiLevelType w:val="hybridMultilevel"/>
    <w:tmpl w:val="B158EC0A"/>
    <w:lvl w:ilvl="0" w:tplc="B844BE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60DC8"/>
    <w:multiLevelType w:val="hybridMultilevel"/>
    <w:tmpl w:val="5944E57A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017CD"/>
    <w:multiLevelType w:val="hybridMultilevel"/>
    <w:tmpl w:val="7B5C0F56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C07D22"/>
    <w:multiLevelType w:val="hybridMultilevel"/>
    <w:tmpl w:val="AC8C1A7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50113"/>
    <w:multiLevelType w:val="hybridMultilevel"/>
    <w:tmpl w:val="E7B6C6EA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6F7E04"/>
    <w:multiLevelType w:val="hybridMultilevel"/>
    <w:tmpl w:val="07AEE578"/>
    <w:lvl w:ilvl="0" w:tplc="B0649B9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836027"/>
    <w:multiLevelType w:val="hybridMultilevel"/>
    <w:tmpl w:val="23F60F78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3704E7"/>
    <w:multiLevelType w:val="hybridMultilevel"/>
    <w:tmpl w:val="BAC236E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46321"/>
    <w:multiLevelType w:val="hybridMultilevel"/>
    <w:tmpl w:val="67AE0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E2443"/>
    <w:multiLevelType w:val="hybridMultilevel"/>
    <w:tmpl w:val="B99C261C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BE7FE4"/>
    <w:multiLevelType w:val="hybridMultilevel"/>
    <w:tmpl w:val="42B8E07E"/>
    <w:lvl w:ilvl="0" w:tplc="3AA077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E85524"/>
    <w:multiLevelType w:val="hybridMultilevel"/>
    <w:tmpl w:val="1D1652A8"/>
    <w:lvl w:ilvl="0" w:tplc="43C421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4"/>
  </w:num>
  <w:num w:numId="6">
    <w:abstractNumId w:val="9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12"/>
  </w:num>
  <w:num w:numId="12">
    <w:abstractNumId w:val="7"/>
  </w:num>
  <w:num w:numId="13">
    <w:abstractNumId w:val="5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BB"/>
    <w:rsid w:val="0003004D"/>
    <w:rsid w:val="00045FF4"/>
    <w:rsid w:val="000476DA"/>
    <w:rsid w:val="00051CAB"/>
    <w:rsid w:val="00065B57"/>
    <w:rsid w:val="0009399B"/>
    <w:rsid w:val="000B6473"/>
    <w:rsid w:val="000C1A04"/>
    <w:rsid w:val="000C4459"/>
    <w:rsid w:val="000F2633"/>
    <w:rsid w:val="000F76EC"/>
    <w:rsid w:val="00104FA6"/>
    <w:rsid w:val="00107776"/>
    <w:rsid w:val="0012024F"/>
    <w:rsid w:val="001765DB"/>
    <w:rsid w:val="00177D7F"/>
    <w:rsid w:val="00181D94"/>
    <w:rsid w:val="001829E7"/>
    <w:rsid w:val="001B5FDC"/>
    <w:rsid w:val="001C5465"/>
    <w:rsid w:val="001D7DB0"/>
    <w:rsid w:val="001E58F6"/>
    <w:rsid w:val="001F45CB"/>
    <w:rsid w:val="00207659"/>
    <w:rsid w:val="00207E30"/>
    <w:rsid w:val="0021141C"/>
    <w:rsid w:val="00236B24"/>
    <w:rsid w:val="002419DA"/>
    <w:rsid w:val="002469E5"/>
    <w:rsid w:val="00254718"/>
    <w:rsid w:val="00272EB1"/>
    <w:rsid w:val="002A3F17"/>
    <w:rsid w:val="002B0BCE"/>
    <w:rsid w:val="002C2B93"/>
    <w:rsid w:val="002F00BB"/>
    <w:rsid w:val="002F00FC"/>
    <w:rsid w:val="002F3B48"/>
    <w:rsid w:val="0031776D"/>
    <w:rsid w:val="00321FAB"/>
    <w:rsid w:val="00341937"/>
    <w:rsid w:val="003434D9"/>
    <w:rsid w:val="00351EA8"/>
    <w:rsid w:val="00367C74"/>
    <w:rsid w:val="00390B34"/>
    <w:rsid w:val="003941BC"/>
    <w:rsid w:val="00394F55"/>
    <w:rsid w:val="003C2E35"/>
    <w:rsid w:val="003D00F5"/>
    <w:rsid w:val="003D27F8"/>
    <w:rsid w:val="003E7511"/>
    <w:rsid w:val="003F19B2"/>
    <w:rsid w:val="00423AB4"/>
    <w:rsid w:val="00437D6D"/>
    <w:rsid w:val="00457B09"/>
    <w:rsid w:val="004648CD"/>
    <w:rsid w:val="00465AA8"/>
    <w:rsid w:val="0047778D"/>
    <w:rsid w:val="00494817"/>
    <w:rsid w:val="004B1214"/>
    <w:rsid w:val="005378F3"/>
    <w:rsid w:val="00537A36"/>
    <w:rsid w:val="005420D0"/>
    <w:rsid w:val="005455FD"/>
    <w:rsid w:val="0056157B"/>
    <w:rsid w:val="005645BF"/>
    <w:rsid w:val="0056721D"/>
    <w:rsid w:val="00575BE6"/>
    <w:rsid w:val="005835D3"/>
    <w:rsid w:val="005C3B97"/>
    <w:rsid w:val="005D16FF"/>
    <w:rsid w:val="005D1885"/>
    <w:rsid w:val="005D5103"/>
    <w:rsid w:val="005D55DE"/>
    <w:rsid w:val="005E10EB"/>
    <w:rsid w:val="005E32F4"/>
    <w:rsid w:val="005F0102"/>
    <w:rsid w:val="00612691"/>
    <w:rsid w:val="0062079C"/>
    <w:rsid w:val="006410B8"/>
    <w:rsid w:val="00641873"/>
    <w:rsid w:val="00643516"/>
    <w:rsid w:val="00646F6C"/>
    <w:rsid w:val="006566F6"/>
    <w:rsid w:val="00656F5B"/>
    <w:rsid w:val="00676209"/>
    <w:rsid w:val="00676406"/>
    <w:rsid w:val="006C3EC8"/>
    <w:rsid w:val="006C6ABA"/>
    <w:rsid w:val="006D56FA"/>
    <w:rsid w:val="0072003E"/>
    <w:rsid w:val="00727AFA"/>
    <w:rsid w:val="00735901"/>
    <w:rsid w:val="0074532E"/>
    <w:rsid w:val="007515E1"/>
    <w:rsid w:val="00776E1A"/>
    <w:rsid w:val="00785395"/>
    <w:rsid w:val="0078563B"/>
    <w:rsid w:val="007903A9"/>
    <w:rsid w:val="00794725"/>
    <w:rsid w:val="007A6761"/>
    <w:rsid w:val="007B3AAA"/>
    <w:rsid w:val="007B6AB9"/>
    <w:rsid w:val="007C0B42"/>
    <w:rsid w:val="007C0EEC"/>
    <w:rsid w:val="007C225D"/>
    <w:rsid w:val="007E16E1"/>
    <w:rsid w:val="007E4490"/>
    <w:rsid w:val="007E7FC8"/>
    <w:rsid w:val="00806681"/>
    <w:rsid w:val="0082544A"/>
    <w:rsid w:val="00844A34"/>
    <w:rsid w:val="00844B72"/>
    <w:rsid w:val="00856142"/>
    <w:rsid w:val="00863214"/>
    <w:rsid w:val="0087287E"/>
    <w:rsid w:val="00881370"/>
    <w:rsid w:val="008A1C2D"/>
    <w:rsid w:val="008B2BBB"/>
    <w:rsid w:val="008C207A"/>
    <w:rsid w:val="008C6600"/>
    <w:rsid w:val="008D495A"/>
    <w:rsid w:val="008E607C"/>
    <w:rsid w:val="008F609B"/>
    <w:rsid w:val="00901299"/>
    <w:rsid w:val="009035EA"/>
    <w:rsid w:val="00927670"/>
    <w:rsid w:val="00933734"/>
    <w:rsid w:val="009411F0"/>
    <w:rsid w:val="009425C8"/>
    <w:rsid w:val="00950054"/>
    <w:rsid w:val="009519B2"/>
    <w:rsid w:val="009A5D28"/>
    <w:rsid w:val="009B2F6C"/>
    <w:rsid w:val="009B636F"/>
    <w:rsid w:val="009D4C93"/>
    <w:rsid w:val="00A039EE"/>
    <w:rsid w:val="00A10537"/>
    <w:rsid w:val="00A2220A"/>
    <w:rsid w:val="00A25CA6"/>
    <w:rsid w:val="00A35B14"/>
    <w:rsid w:val="00A579C0"/>
    <w:rsid w:val="00A648FA"/>
    <w:rsid w:val="00A74EAD"/>
    <w:rsid w:val="00A873EB"/>
    <w:rsid w:val="00A96FD1"/>
    <w:rsid w:val="00AA22B1"/>
    <w:rsid w:val="00AB0ECC"/>
    <w:rsid w:val="00B00408"/>
    <w:rsid w:val="00B03D2D"/>
    <w:rsid w:val="00B06846"/>
    <w:rsid w:val="00B103C2"/>
    <w:rsid w:val="00B449A5"/>
    <w:rsid w:val="00B54B0D"/>
    <w:rsid w:val="00B60672"/>
    <w:rsid w:val="00B665BF"/>
    <w:rsid w:val="00B71074"/>
    <w:rsid w:val="00B7182D"/>
    <w:rsid w:val="00B71975"/>
    <w:rsid w:val="00B7774E"/>
    <w:rsid w:val="00B9428D"/>
    <w:rsid w:val="00BA12BC"/>
    <w:rsid w:val="00BB6CA2"/>
    <w:rsid w:val="00BD4D4D"/>
    <w:rsid w:val="00C0641F"/>
    <w:rsid w:val="00C20C5C"/>
    <w:rsid w:val="00C22103"/>
    <w:rsid w:val="00C24D61"/>
    <w:rsid w:val="00C40EEA"/>
    <w:rsid w:val="00C54E8F"/>
    <w:rsid w:val="00C558DB"/>
    <w:rsid w:val="00C764CC"/>
    <w:rsid w:val="00C84CF3"/>
    <w:rsid w:val="00C85B27"/>
    <w:rsid w:val="00C97207"/>
    <w:rsid w:val="00CA40D4"/>
    <w:rsid w:val="00CA70BB"/>
    <w:rsid w:val="00CB3B41"/>
    <w:rsid w:val="00CD24F6"/>
    <w:rsid w:val="00CF7111"/>
    <w:rsid w:val="00D11AD7"/>
    <w:rsid w:val="00D249A7"/>
    <w:rsid w:val="00D32F4B"/>
    <w:rsid w:val="00D351EA"/>
    <w:rsid w:val="00D45C59"/>
    <w:rsid w:val="00D50461"/>
    <w:rsid w:val="00D676B8"/>
    <w:rsid w:val="00D71DCB"/>
    <w:rsid w:val="00D77A1C"/>
    <w:rsid w:val="00D95058"/>
    <w:rsid w:val="00D965D4"/>
    <w:rsid w:val="00DB5DAE"/>
    <w:rsid w:val="00DC1E1C"/>
    <w:rsid w:val="00DD3D5D"/>
    <w:rsid w:val="00DE28B8"/>
    <w:rsid w:val="00DE36E5"/>
    <w:rsid w:val="00E13D65"/>
    <w:rsid w:val="00E16859"/>
    <w:rsid w:val="00E427F8"/>
    <w:rsid w:val="00E56C8E"/>
    <w:rsid w:val="00E64043"/>
    <w:rsid w:val="00E93C61"/>
    <w:rsid w:val="00EB248B"/>
    <w:rsid w:val="00EC0F3E"/>
    <w:rsid w:val="00ED070B"/>
    <w:rsid w:val="00ED2C92"/>
    <w:rsid w:val="00ED3D30"/>
    <w:rsid w:val="00EE6667"/>
    <w:rsid w:val="00EF12A0"/>
    <w:rsid w:val="00EF425A"/>
    <w:rsid w:val="00EF56E4"/>
    <w:rsid w:val="00F16A93"/>
    <w:rsid w:val="00F22C36"/>
    <w:rsid w:val="00F36CD8"/>
    <w:rsid w:val="00F40CCA"/>
    <w:rsid w:val="00F567EA"/>
    <w:rsid w:val="00F56DD7"/>
    <w:rsid w:val="00F64FF9"/>
    <w:rsid w:val="00F65C6D"/>
    <w:rsid w:val="00F66EB9"/>
    <w:rsid w:val="00F91FFE"/>
    <w:rsid w:val="00F9480C"/>
    <w:rsid w:val="00FD1A4D"/>
    <w:rsid w:val="00FD2A40"/>
    <w:rsid w:val="00F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0672"/>
    <w:pPr>
      <w:spacing w:after="200" w:line="276" w:lineRule="auto"/>
    </w:pPr>
    <w:rPr>
      <w:rFonts w:eastAsia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C0EEC"/>
    <w:pPr>
      <w:keepNext/>
      <w:keepLines/>
      <w:pageBreakBefore/>
      <w:spacing w:before="240" w:after="0" w:line="480" w:lineRule="auto"/>
      <w:outlineLvl w:val="0"/>
    </w:pPr>
    <w:rPr>
      <w:rFonts w:ascii="Cambria" w:eastAsia="Calibri" w:hAnsi="Cambria"/>
      <w:b/>
      <w:bCs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0EEC"/>
    <w:pPr>
      <w:keepNext/>
      <w:keepLines/>
      <w:spacing w:after="24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D1885"/>
    <w:pPr>
      <w:keepNext/>
      <w:keepLines/>
      <w:spacing w:before="200" w:after="0" w:line="480" w:lineRule="auto"/>
      <w:outlineLvl w:val="2"/>
    </w:pPr>
    <w:rPr>
      <w:rFonts w:ascii="Cambria" w:eastAsia="Calibri" w:hAnsi="Cambri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C0EEC"/>
    <w:rPr>
      <w:rFonts w:ascii="Cambria" w:eastAsia="Calibri" w:hAnsi="Cambria"/>
      <w:b/>
      <w:bCs/>
      <w:caps/>
      <w:sz w:val="32"/>
      <w:szCs w:val="32"/>
      <w:lang w:val="cs-CZ" w:eastAsia="en-US" w:bidi="ar-SA"/>
    </w:rPr>
  </w:style>
  <w:style w:type="character" w:customStyle="1" w:styleId="Nadpis2Char">
    <w:name w:val="Nadpis 2 Char"/>
    <w:link w:val="Nadpis2"/>
    <w:locked/>
    <w:rsid w:val="007C0EEC"/>
    <w:rPr>
      <w:rFonts w:ascii="Cambria" w:eastAsia="Calibri" w:hAnsi="Cambria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locked/>
    <w:rsid w:val="005D1885"/>
    <w:rPr>
      <w:rFonts w:ascii="Cambria" w:hAnsi="Cambria" w:cs="Times New Roman"/>
      <w:b/>
      <w:bCs/>
      <w:i/>
      <w:sz w:val="24"/>
    </w:rPr>
  </w:style>
  <w:style w:type="paragraph" w:customStyle="1" w:styleId="Odstavecseseznamem1">
    <w:name w:val="Odstavec se seznamem1"/>
    <w:basedOn w:val="Normln"/>
    <w:rsid w:val="00CA70BB"/>
    <w:pPr>
      <w:ind w:left="720"/>
    </w:pPr>
  </w:style>
  <w:style w:type="character" w:styleId="Hypertextovodkaz">
    <w:name w:val="Hyperlink"/>
    <w:uiPriority w:val="99"/>
    <w:rsid w:val="009A5D2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EE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E666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C4459"/>
    <w:rPr>
      <w:sz w:val="16"/>
      <w:szCs w:val="16"/>
    </w:rPr>
  </w:style>
  <w:style w:type="paragraph" w:styleId="Textkomente">
    <w:name w:val="annotation text"/>
    <w:basedOn w:val="Normln"/>
    <w:semiHidden/>
    <w:rsid w:val="000C445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4459"/>
    <w:rPr>
      <w:b/>
      <w:bCs/>
    </w:rPr>
  </w:style>
  <w:style w:type="table" w:styleId="Mkatabulky">
    <w:name w:val="Table Grid"/>
    <w:basedOn w:val="Normlntabulka"/>
    <w:locked/>
    <w:rsid w:val="000C1A0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856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56142"/>
    <w:rPr>
      <w:rFonts w:eastAsia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85614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56142"/>
    <w:rPr>
      <w:rFonts w:eastAsia="Times New Roman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EC0F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szCs w:val="24"/>
    </w:rPr>
  </w:style>
  <w:style w:type="character" w:styleId="Sledovanodkaz">
    <w:name w:val="FollowedHyperlink"/>
    <w:uiPriority w:val="99"/>
    <w:unhideWhenUsed/>
    <w:rsid w:val="00ED2C92"/>
    <w:rPr>
      <w:color w:val="800080"/>
      <w:u w:val="single"/>
    </w:rPr>
  </w:style>
  <w:style w:type="paragraph" w:customStyle="1" w:styleId="xl66">
    <w:name w:val="xl66"/>
    <w:basedOn w:val="Normln"/>
    <w:rsid w:val="00ED2C92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cs-CZ"/>
    </w:rPr>
  </w:style>
  <w:style w:type="paragraph" w:customStyle="1" w:styleId="xl67">
    <w:name w:val="xl6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69">
    <w:name w:val="xl6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customStyle="1" w:styleId="xl77">
    <w:name w:val="xl7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3">
    <w:name w:val="xl8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4">
    <w:name w:val="xl8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ED2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ED2C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ED2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8">
    <w:name w:val="xl8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9">
    <w:name w:val="xl8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0672"/>
    <w:pPr>
      <w:spacing w:after="200" w:line="276" w:lineRule="auto"/>
    </w:pPr>
    <w:rPr>
      <w:rFonts w:eastAsia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C0EEC"/>
    <w:pPr>
      <w:keepNext/>
      <w:keepLines/>
      <w:pageBreakBefore/>
      <w:spacing w:before="240" w:after="0" w:line="480" w:lineRule="auto"/>
      <w:outlineLvl w:val="0"/>
    </w:pPr>
    <w:rPr>
      <w:rFonts w:ascii="Cambria" w:eastAsia="Calibri" w:hAnsi="Cambria"/>
      <w:b/>
      <w:bCs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C0EEC"/>
    <w:pPr>
      <w:keepNext/>
      <w:keepLines/>
      <w:spacing w:after="24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D1885"/>
    <w:pPr>
      <w:keepNext/>
      <w:keepLines/>
      <w:spacing w:before="200" w:after="0" w:line="480" w:lineRule="auto"/>
      <w:outlineLvl w:val="2"/>
    </w:pPr>
    <w:rPr>
      <w:rFonts w:ascii="Cambria" w:eastAsia="Calibri" w:hAnsi="Cambri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C0EEC"/>
    <w:rPr>
      <w:rFonts w:ascii="Cambria" w:eastAsia="Calibri" w:hAnsi="Cambria"/>
      <w:b/>
      <w:bCs/>
      <w:caps/>
      <w:sz w:val="32"/>
      <w:szCs w:val="32"/>
      <w:lang w:val="cs-CZ" w:eastAsia="en-US" w:bidi="ar-SA"/>
    </w:rPr>
  </w:style>
  <w:style w:type="character" w:customStyle="1" w:styleId="Nadpis2Char">
    <w:name w:val="Nadpis 2 Char"/>
    <w:link w:val="Nadpis2"/>
    <w:locked/>
    <w:rsid w:val="007C0EEC"/>
    <w:rPr>
      <w:rFonts w:ascii="Cambria" w:eastAsia="Calibri" w:hAnsi="Cambria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locked/>
    <w:rsid w:val="005D1885"/>
    <w:rPr>
      <w:rFonts w:ascii="Cambria" w:hAnsi="Cambria" w:cs="Times New Roman"/>
      <w:b/>
      <w:bCs/>
      <w:i/>
      <w:sz w:val="24"/>
    </w:rPr>
  </w:style>
  <w:style w:type="paragraph" w:customStyle="1" w:styleId="Odstavecseseznamem1">
    <w:name w:val="Odstavec se seznamem1"/>
    <w:basedOn w:val="Normln"/>
    <w:rsid w:val="00CA70BB"/>
    <w:pPr>
      <w:ind w:left="720"/>
    </w:pPr>
  </w:style>
  <w:style w:type="character" w:styleId="Hypertextovodkaz">
    <w:name w:val="Hyperlink"/>
    <w:uiPriority w:val="99"/>
    <w:rsid w:val="009A5D2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EE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EE6667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C4459"/>
    <w:rPr>
      <w:sz w:val="16"/>
      <w:szCs w:val="16"/>
    </w:rPr>
  </w:style>
  <w:style w:type="paragraph" w:styleId="Textkomente">
    <w:name w:val="annotation text"/>
    <w:basedOn w:val="Normln"/>
    <w:semiHidden/>
    <w:rsid w:val="000C445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4459"/>
    <w:rPr>
      <w:b/>
      <w:bCs/>
    </w:rPr>
  </w:style>
  <w:style w:type="table" w:styleId="Mkatabulky">
    <w:name w:val="Table Grid"/>
    <w:basedOn w:val="Normlntabulka"/>
    <w:locked/>
    <w:rsid w:val="000C1A0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856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56142"/>
    <w:rPr>
      <w:rFonts w:eastAsia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85614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56142"/>
    <w:rPr>
      <w:rFonts w:eastAsia="Times New Roman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EC0F3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szCs w:val="24"/>
    </w:rPr>
  </w:style>
  <w:style w:type="character" w:styleId="Sledovanodkaz">
    <w:name w:val="FollowedHyperlink"/>
    <w:uiPriority w:val="99"/>
    <w:unhideWhenUsed/>
    <w:rsid w:val="00ED2C92"/>
    <w:rPr>
      <w:color w:val="800080"/>
      <w:u w:val="single"/>
    </w:rPr>
  </w:style>
  <w:style w:type="paragraph" w:customStyle="1" w:styleId="xl66">
    <w:name w:val="xl66"/>
    <w:basedOn w:val="Normln"/>
    <w:rsid w:val="00ED2C92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cs-CZ"/>
    </w:rPr>
  </w:style>
  <w:style w:type="paragraph" w:customStyle="1" w:styleId="xl67">
    <w:name w:val="xl6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69">
    <w:name w:val="xl6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0">
    <w:name w:val="xl7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1">
    <w:name w:val="xl7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3">
    <w:name w:val="xl7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  <w:style w:type="paragraph" w:customStyle="1" w:styleId="xl77">
    <w:name w:val="xl77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8">
    <w:name w:val="xl7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79">
    <w:name w:val="xl7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1">
    <w:name w:val="xl81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2">
    <w:name w:val="xl82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3">
    <w:name w:val="xl83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4">
    <w:name w:val="xl84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5">
    <w:name w:val="xl85"/>
    <w:basedOn w:val="Normln"/>
    <w:rsid w:val="00ED2C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rsid w:val="00ED2C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7">
    <w:name w:val="xl87"/>
    <w:basedOn w:val="Normln"/>
    <w:rsid w:val="00ED2C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88">
    <w:name w:val="xl88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cs-CZ"/>
    </w:rPr>
  </w:style>
  <w:style w:type="paragraph" w:customStyle="1" w:styleId="xl89">
    <w:name w:val="xl89"/>
    <w:basedOn w:val="Normln"/>
    <w:rsid w:val="00ED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FF"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6D5EC-1A47-44BD-B449-4833C384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735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MEDIAPLÁN</vt:lpstr>
    </vt:vector>
  </TitlesOfParts>
  <Company>design27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MEDIAPLÁN</dc:title>
  <dc:creator>Ondra</dc:creator>
  <cp:lastModifiedBy>admin</cp:lastModifiedBy>
  <cp:revision>2</cp:revision>
  <cp:lastPrinted>2012-06-25T10:12:00Z</cp:lastPrinted>
  <dcterms:created xsi:type="dcterms:W3CDTF">2012-08-01T10:09:00Z</dcterms:created>
  <dcterms:modified xsi:type="dcterms:W3CDTF">2012-08-01T10:09:00Z</dcterms:modified>
</cp:coreProperties>
</file>